
<file path=[Content_Types].xml><?xml version="1.0" encoding="utf-8"?>
<Types xmlns="http://schemas.openxmlformats.org/package/2006/content-types">
  <Default Extension="tiff" ContentType="image/tiff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both"/>
        <w:rPr>
          <w:color w:val="auto"/>
          <w:sz w:val="36"/>
          <w:szCs w:val="36"/>
          <w:highlight w:val="none"/>
        </w:rPr>
      </w:pPr>
    </w:p>
    <w:p>
      <w:pPr>
        <w:jc w:val="center"/>
        <w:rPr>
          <w:color w:val="auto"/>
          <w:sz w:val="36"/>
          <w:szCs w:val="36"/>
          <w:highlight w:val="none"/>
        </w:rPr>
      </w:pPr>
      <w:r>
        <w:rPr>
          <w:color w:val="auto"/>
          <w:sz w:val="36"/>
          <w:szCs w:val="36"/>
          <w:highlight w:val="none"/>
        </w:rPr>
        <w:t>Supplementary Materials for</w:t>
      </w:r>
    </w:p>
    <w:p>
      <w:pPr>
        <w:rPr>
          <w:color w:val="auto"/>
          <w:highlight w:val="none"/>
        </w:rPr>
      </w:pPr>
    </w:p>
    <w:p>
      <w:pPr>
        <w:jc w:val="center"/>
        <w:rPr>
          <w:b/>
          <w:bCs/>
          <w:color w:val="auto"/>
          <w:sz w:val="28"/>
          <w:szCs w:val="28"/>
          <w:highlight w:val="none"/>
        </w:rPr>
      </w:pPr>
      <w:r>
        <w:rPr>
          <w:rFonts w:hint="eastAsia"/>
          <w:b/>
          <w:bCs/>
          <w:color w:val="auto"/>
          <w:sz w:val="28"/>
          <w:szCs w:val="28"/>
          <w:highlight w:val="none"/>
        </w:rPr>
        <w:t>Quantitative visualization of myocardial ischemia–reperfusion-induced cardiac lesions via ferroptosis magnetic particle imaging</w:t>
      </w:r>
    </w:p>
    <w:p>
      <w:pPr>
        <w:rPr>
          <w:color w:val="auto"/>
          <w:highlight w:val="none"/>
        </w:rPr>
      </w:pPr>
    </w:p>
    <w:p>
      <w:pPr>
        <w:pStyle w:val="101"/>
        <w:rPr>
          <w:color w:val="auto"/>
          <w:highlight w:val="none"/>
        </w:rPr>
      </w:pPr>
      <w:r>
        <w:rPr>
          <w:color w:val="auto"/>
          <w:highlight w:val="none"/>
        </w:rPr>
        <w:br w:type="page"/>
      </w:r>
      <w:bookmarkStart w:id="0" w:name="Tables"/>
      <w:bookmarkEnd w:id="0"/>
      <w:bookmarkStart w:id="1" w:name="MaterialsMethods"/>
      <w:bookmarkEnd w:id="1"/>
    </w:p>
    <w:p>
      <w:pPr>
        <w:pStyle w:val="149"/>
        <w:shd w:val="clear"/>
        <w:ind w:left="0" w:leftChars="0" w:firstLine="0" w:firstLineChars="0"/>
        <w:jc w:val="both"/>
        <w:rPr>
          <w:i/>
          <w:color w:val="auto"/>
          <w:highlight w:val="none"/>
        </w:rPr>
      </w:pPr>
      <w:r>
        <w:rPr>
          <w:i/>
          <w:color w:val="auto"/>
          <w:highlight w:val="none"/>
        </w:rPr>
        <w:t xml:space="preserve">Establishment of </w:t>
      </w:r>
      <w:r>
        <w:rPr>
          <w:rFonts w:hint="eastAsia"/>
          <w:i/>
          <w:color w:val="auto"/>
          <w:highlight w:val="none"/>
        </w:rPr>
        <w:t>DOX-induced cardiac injury</w:t>
      </w:r>
      <w:r>
        <w:rPr>
          <w:i/>
          <w:color w:val="auto"/>
          <w:highlight w:val="none"/>
        </w:rPr>
        <w:t xml:space="preserve"> </w:t>
      </w:r>
      <w:r>
        <w:rPr>
          <w:i/>
          <w:iCs/>
          <w:color w:val="auto"/>
          <w:highlight w:val="none"/>
        </w:rPr>
        <w:t>Animal Model</w:t>
      </w:r>
    </w:p>
    <w:p>
      <w:pPr>
        <w:pStyle w:val="149"/>
        <w:shd w:val="clear"/>
        <w:ind w:left="0" w:leftChars="0" w:firstLine="240" w:firstLineChars="100"/>
        <w:jc w:val="both"/>
        <w:rPr>
          <w:rFonts w:hint="default" w:ascii="Times New Roman Regular" w:hAnsi="Times New Roman Regular" w:cs="Times New Roman Regular"/>
          <w:color w:val="auto"/>
          <w:sz w:val="24"/>
          <w:highlight w:val="none"/>
          <w:lang w:val="en-US" w:eastAsia="zh-CN"/>
        </w:rPr>
      </w:pPr>
      <w:r>
        <w:rPr>
          <w:rFonts w:hint="eastAsia"/>
          <w:color w:val="auto"/>
          <w:highlight w:val="none"/>
        </w:rPr>
        <w:t xml:space="preserve">Seven-week-old C57BL/6N mice were purchased from Beijing Charles River Experimental Animal Technology Company, China. In the </w:t>
      </w:r>
      <w:r>
        <w:rPr>
          <w:rFonts w:hint="default" w:ascii="Times New Roman Regular" w:hAnsi="Times New Roman Regular" w:cs="Times New Roman Regular"/>
          <w:color w:val="auto"/>
          <w:sz w:val="24"/>
          <w:highlight w:val="none"/>
        </w:rPr>
        <w:t>doxorubicin</w:t>
      </w:r>
      <w:r>
        <w:rPr>
          <w:rFonts w:hint="eastAsia"/>
          <w:color w:val="auto"/>
          <w:highlight w:val="none"/>
        </w:rPr>
        <w:t xml:space="preserve">-induced cardiac injury mouse model, </w:t>
      </w:r>
      <w:r>
        <w:rPr>
          <w:rFonts w:hint="default" w:ascii="Times New Roman Regular" w:hAnsi="Times New Roman Regular" w:cs="Times New Roman Regular"/>
          <w:color w:val="auto"/>
          <w:kern w:val="0"/>
          <w:sz w:val="24"/>
          <w:szCs w:val="22"/>
          <w:highlight w:val="none"/>
          <w:lang w:val="en-US"/>
        </w:rPr>
        <w:t>In this respect, we used the CCI and CON NPs to perform MPI imaging (</w:t>
      </w:r>
      <w:r>
        <w:rPr>
          <w:rFonts w:ascii="Times New Roman Regular" w:hAnsi="Times New Roman Regular" w:cs="Times New Roman Regular"/>
          <w:color w:val="auto"/>
          <w:kern w:val="0"/>
          <w:sz w:val="24"/>
          <w:szCs w:val="22"/>
          <w:highlight w:val="none"/>
        </w:rPr>
        <w:t xml:space="preserve">Self-developed small animal </w:t>
      </w:r>
      <w:r>
        <w:rPr>
          <w:rFonts w:hint="eastAsia" w:ascii="Times New Roman Regular" w:hAnsi="Times New Roman Regular" w:cs="Times New Roman Regular"/>
          <w:color w:val="auto"/>
          <w:kern w:val="0"/>
          <w:sz w:val="24"/>
          <w:szCs w:val="22"/>
          <w:highlight w:val="none"/>
        </w:rPr>
        <w:t>Field Free Line</w:t>
      </w:r>
      <w:r>
        <w:rPr>
          <w:rFonts w:ascii="Times New Roman Regular" w:hAnsi="Times New Roman Regular" w:cs="Times New Roman Regular"/>
          <w:color w:val="auto"/>
          <w:kern w:val="0"/>
          <w:sz w:val="24"/>
          <w:szCs w:val="22"/>
          <w:highlight w:val="none"/>
        </w:rPr>
        <w:t xml:space="preserve">-MPI </w:t>
      </w:r>
      <w:r>
        <w:rPr>
          <w:rFonts w:hint="eastAsia" w:ascii="Times New Roman Regular" w:hAnsi="Times New Roman Regular" w:cs="Times New Roman Regular"/>
          <w:color w:val="auto"/>
          <w:kern w:val="0"/>
          <w:sz w:val="24"/>
          <w:szCs w:val="22"/>
          <w:highlight w:val="none"/>
          <w:lang w:val="en-US" w:eastAsia="zh-CN"/>
        </w:rPr>
        <w:t>scanner</w:t>
      </w:r>
      <w:r>
        <w:rPr>
          <w:rFonts w:hint="default" w:ascii="Times New Roman Regular" w:hAnsi="Times New Roman Regular" w:cs="Times New Roman Regular"/>
          <w:color w:val="auto"/>
          <w:kern w:val="0"/>
          <w:sz w:val="24"/>
          <w:szCs w:val="22"/>
          <w:highlight w:val="none"/>
          <w:lang w:val="en-US"/>
        </w:rPr>
        <w:t xml:space="preserve">) </w:t>
      </w:r>
      <w:r>
        <w:rPr>
          <w:rFonts w:hint="default" w:ascii="Times New Roman Regular" w:hAnsi="Times New Roman Regular" w:cs="Times New Roman Regular"/>
          <w:color w:val="auto"/>
          <w:kern w:val="0"/>
          <w:sz w:val="24"/>
          <w:szCs w:val="22"/>
          <w:highlight w:val="none"/>
          <w:vertAlign w:val="baseline"/>
          <w:lang w:val="en-US"/>
        </w:rPr>
        <w:t>[1]</w:t>
      </w:r>
      <w:r>
        <w:rPr>
          <w:rFonts w:hint="default" w:ascii="Times New Roman Regular" w:hAnsi="Times New Roman Regular" w:cs="Times New Roman Regular"/>
          <w:color w:val="auto"/>
          <w:kern w:val="0"/>
          <w:sz w:val="24"/>
          <w:szCs w:val="22"/>
          <w:highlight w:val="none"/>
          <w:lang w:val="en-US"/>
        </w:rPr>
        <w:t xml:space="preserve"> 48 h after giving DOX (10 mg/kg) intraperitoneally to healthy mice </w:t>
      </w:r>
      <w:r>
        <w:rPr>
          <w:rFonts w:hint="default" w:ascii="Times New Roman Regular" w:hAnsi="Times New Roman Regular" w:cs="Times New Roman Regular"/>
          <w:color w:val="auto"/>
          <w:kern w:val="0"/>
          <w:sz w:val="24"/>
          <w:szCs w:val="22"/>
          <w:highlight w:val="none"/>
          <w:vertAlign w:val="baseline"/>
          <w:lang w:val="en-US"/>
        </w:rPr>
        <w:t>[2]</w:t>
      </w:r>
      <w:r>
        <w:rPr>
          <w:rFonts w:hint="default" w:ascii="Times New Roman Regular" w:hAnsi="Times New Roman Regular" w:cs="Times New Roman Regular"/>
          <w:color w:val="auto"/>
          <w:kern w:val="0"/>
          <w:sz w:val="24"/>
          <w:szCs w:val="22"/>
          <w:highlight w:val="none"/>
          <w:lang w:val="en-US"/>
        </w:rPr>
        <w:t xml:space="preserve">, </w:t>
      </w:r>
      <w:r>
        <w:rPr>
          <w:rFonts w:hint="eastAsia" w:ascii="Times New Roman Regular" w:hAnsi="Times New Roman Regular" w:cs="Times New Roman Regular"/>
          <w:color w:val="auto"/>
          <w:sz w:val="24"/>
          <w:highlight w:val="none"/>
          <w:lang w:val="en-US" w:eastAsia="zh-CN"/>
        </w:rPr>
        <w:t xml:space="preserve">and performed image reconstruction with </w:t>
      </w:r>
      <w:r>
        <w:rPr>
          <w:rFonts w:hint="default" w:ascii="Times New Roman Regular" w:hAnsi="Times New Roman Regular" w:cs="Times New Roman Regular"/>
          <w:color w:val="auto"/>
          <w:sz w:val="24"/>
          <w:highlight w:val="none"/>
          <w:lang w:val="en-US" w:eastAsia="zh-CN"/>
        </w:rPr>
        <w:t>MATLAB (Mathworks MATLAB, MA, R2022B).</w:t>
      </w:r>
    </w:p>
    <w:p>
      <w:pPr>
        <w:rPr>
          <w:rFonts w:hint="default"/>
          <w:color w:val="auto"/>
          <w:highlight w:val="none"/>
          <w:lang w:val="en-US"/>
        </w:rPr>
      </w:pPr>
    </w:p>
    <w:p>
      <w:pPr>
        <w:pStyle w:val="104"/>
        <w:jc w:val="center"/>
        <w:rPr>
          <w:rFonts w:hint="default"/>
          <w:color w:val="auto"/>
          <w:highlight w:val="none"/>
          <w:lang w:val="en-US"/>
        </w:rPr>
      </w:pPr>
      <w:r>
        <w:rPr>
          <w:rFonts w:hint="default"/>
          <w:color w:val="auto"/>
          <w:highlight w:val="none"/>
          <w:lang w:val="en-US"/>
        </w:rPr>
        <w:drawing>
          <wp:inline distT="0" distB="0" distL="114300" distR="114300">
            <wp:extent cx="5914390" cy="5615940"/>
            <wp:effectExtent l="0" t="0" r="3810" b="22860"/>
            <wp:docPr id="1" name="图片 1" descr="终版wenwen figure1114_11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终版wenwen figure1114_11(1)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914390" cy="56159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104"/>
        <w:jc w:val="both"/>
        <w:rPr>
          <w:rFonts w:hint="default"/>
          <w:b w:val="0"/>
          <w:bCs w:val="0"/>
          <w:color w:val="auto"/>
          <w:highlight w:val="none"/>
          <w:lang w:val="en-US" w:eastAsia="zh-CN"/>
        </w:rPr>
      </w:pPr>
      <w:r>
        <w:rPr>
          <w:rFonts w:hint="default" w:ascii="Times New Roman Bold" w:hAnsi="Times New Roman Bold" w:cs="Times New Roman Bold"/>
          <w:b/>
          <w:bCs/>
          <w:color w:val="auto"/>
          <w:highlight w:val="none"/>
          <w:lang w:val="en-US"/>
        </w:rPr>
        <w:t>Figure</w:t>
      </w:r>
      <w:r>
        <w:rPr>
          <w:rFonts w:hint="default" w:ascii="Times New Roman Bold" w:hAnsi="Times New Roman Bold" w:cs="Times New Roman Bold"/>
          <w:b/>
          <w:bCs/>
          <w:color w:val="auto"/>
          <w:highlight w:val="none"/>
        </w:rPr>
        <w:t xml:space="preserve"> S1.</w:t>
      </w:r>
      <w:r>
        <w:rPr>
          <w:color w:val="auto"/>
          <w:highlight w:val="none"/>
        </w:rPr>
        <w:t xml:space="preserve"> </w:t>
      </w:r>
      <w:r>
        <w:rPr>
          <w:rFonts w:hint="eastAsia"/>
          <w:b w:val="0"/>
          <w:bCs w:val="0"/>
          <w:color w:val="auto"/>
          <w:highlight w:val="none"/>
          <w:lang w:eastAsia="zh-CN"/>
        </w:rPr>
        <w:t>Characterization of CCI NPs. (</w:t>
      </w:r>
      <w:r>
        <w:rPr>
          <w:rFonts w:hint="default"/>
          <w:b w:val="0"/>
          <w:bCs w:val="0"/>
          <w:color w:val="auto"/>
          <w:highlight w:val="none"/>
          <w:lang w:val="en-US" w:eastAsia="zh-CN"/>
        </w:rPr>
        <w:t>A)</w:t>
      </w:r>
      <w:r>
        <w:rPr>
          <w:rFonts w:hint="eastAsia"/>
          <w:b w:val="0"/>
          <w:bCs w:val="0"/>
          <w:color w:val="auto"/>
          <w:highlight w:val="none"/>
          <w:lang w:eastAsia="zh-CN"/>
        </w:rPr>
        <w:t xml:space="preserve"> Hydrated particle size of </w:t>
      </w:r>
      <w:r>
        <w:rPr>
          <w:b w:val="0"/>
          <w:bCs w:val="0"/>
          <w:color w:val="auto"/>
          <w:highlight w:val="none"/>
          <w:lang w:eastAsia="zh-CN"/>
        </w:rPr>
        <w:t>CON</w:t>
      </w:r>
      <w:r>
        <w:rPr>
          <w:rFonts w:hint="eastAsia"/>
          <w:b w:val="0"/>
          <w:bCs w:val="0"/>
          <w:color w:val="auto"/>
          <w:highlight w:val="none"/>
          <w:lang w:eastAsia="zh-CN"/>
        </w:rPr>
        <w:t>, C</w:t>
      </w:r>
      <w:r>
        <w:rPr>
          <w:rFonts w:hint="default"/>
          <w:b w:val="0"/>
          <w:bCs w:val="0"/>
          <w:color w:val="auto"/>
          <w:highlight w:val="none"/>
          <w:lang w:val="en-US" w:eastAsia="zh-CN"/>
        </w:rPr>
        <w:t>RT,</w:t>
      </w:r>
      <w:r>
        <w:rPr>
          <w:rFonts w:hint="eastAsia"/>
          <w:b w:val="0"/>
          <w:bCs w:val="0"/>
          <w:color w:val="auto"/>
          <w:highlight w:val="none"/>
          <w:lang w:eastAsia="zh-CN"/>
        </w:rPr>
        <w:t xml:space="preserve"> and CCI NPs. (</w:t>
      </w:r>
      <w:r>
        <w:rPr>
          <w:rFonts w:hint="default"/>
          <w:b w:val="0"/>
          <w:bCs w:val="0"/>
          <w:color w:val="auto"/>
          <w:highlight w:val="none"/>
          <w:lang w:val="en-US" w:eastAsia="zh-CN"/>
        </w:rPr>
        <w:t>B)</w:t>
      </w:r>
      <w:r>
        <w:rPr>
          <w:rFonts w:hint="eastAsia"/>
          <w:b w:val="0"/>
          <w:bCs w:val="0"/>
          <w:color w:val="auto"/>
          <w:highlight w:val="none"/>
          <w:lang w:eastAsia="zh-CN"/>
        </w:rPr>
        <w:t xml:space="preserve"> Zeta potential of </w:t>
      </w:r>
      <w:r>
        <w:rPr>
          <w:b w:val="0"/>
          <w:bCs w:val="0"/>
          <w:color w:val="auto"/>
          <w:highlight w:val="none"/>
          <w:lang w:eastAsia="zh-CN"/>
        </w:rPr>
        <w:t>CON</w:t>
      </w:r>
      <w:r>
        <w:rPr>
          <w:rFonts w:hint="eastAsia"/>
          <w:b w:val="0"/>
          <w:bCs w:val="0"/>
          <w:color w:val="auto"/>
          <w:highlight w:val="none"/>
          <w:lang w:eastAsia="zh-CN"/>
        </w:rPr>
        <w:t>, C</w:t>
      </w:r>
      <w:r>
        <w:rPr>
          <w:rFonts w:hint="default"/>
          <w:b w:val="0"/>
          <w:bCs w:val="0"/>
          <w:color w:val="auto"/>
          <w:highlight w:val="none"/>
          <w:lang w:val="en-US" w:eastAsia="zh-CN"/>
        </w:rPr>
        <w:t>RT,</w:t>
      </w:r>
      <w:r>
        <w:rPr>
          <w:rFonts w:hint="eastAsia"/>
          <w:b w:val="0"/>
          <w:bCs w:val="0"/>
          <w:color w:val="auto"/>
          <w:highlight w:val="none"/>
          <w:lang w:eastAsia="zh-CN"/>
        </w:rPr>
        <w:t xml:space="preserve"> and CCI NPs (</w:t>
      </w:r>
      <w:r>
        <w:rPr>
          <w:rFonts w:hint="default"/>
          <w:b w:val="0"/>
          <w:bCs w:val="0"/>
          <w:color w:val="auto"/>
          <w:highlight w:val="none"/>
          <w:lang w:val="en-US" w:eastAsia="zh-CN"/>
        </w:rPr>
        <w:t xml:space="preserve">n = </w:t>
      </w:r>
      <w:r>
        <w:rPr>
          <w:rFonts w:hint="eastAsia"/>
          <w:b w:val="0"/>
          <w:bCs w:val="0"/>
          <w:color w:val="auto"/>
          <w:highlight w:val="none"/>
          <w:lang w:eastAsia="zh-CN"/>
        </w:rPr>
        <w:t>3, respectively</w:t>
      </w:r>
      <w:r>
        <w:rPr>
          <w:b w:val="0"/>
          <w:bCs w:val="0"/>
          <w:color w:val="auto"/>
          <w:highlight w:val="none"/>
          <w:lang w:eastAsia="zh-CN"/>
        </w:rPr>
        <w:t xml:space="preserve">; </w:t>
      </w:r>
      <w:r>
        <w:rPr>
          <w:rFonts w:hint="eastAsia" w:eastAsia="等线"/>
          <w:b w:val="0"/>
          <w:bCs w:val="0"/>
          <w:color w:val="auto"/>
          <w:kern w:val="2"/>
          <w:highlight w:val="none"/>
          <w:lang w:eastAsia="zh-CN"/>
        </w:rPr>
        <w:t>Student’s</w:t>
      </w:r>
      <w:r>
        <w:rPr>
          <w:rFonts w:hint="eastAsia" w:eastAsia="等线"/>
          <w:color w:val="auto"/>
          <w:kern w:val="2"/>
          <w:highlight w:val="none"/>
          <w:lang w:eastAsia="zh-CN"/>
        </w:rPr>
        <w:t xml:space="preserve"> </w:t>
      </w:r>
      <w:r>
        <w:rPr>
          <w:rFonts w:ascii="Times New Roman Italic" w:hAnsi="Times New Roman Italic" w:eastAsia="等线" w:cs="Times New Roman Italic"/>
          <w:b w:val="0"/>
          <w:i/>
          <w:iCs/>
          <w:color w:val="auto"/>
          <w:kern w:val="2"/>
          <w:highlight w:val="none"/>
          <w:lang w:eastAsia="zh-CN"/>
        </w:rPr>
        <w:t xml:space="preserve">t test. * p &lt; </w:t>
      </w:r>
      <w:r>
        <w:rPr>
          <w:rFonts w:eastAsia="等线"/>
          <w:b w:val="0"/>
          <w:bCs w:val="0"/>
          <w:color w:val="auto"/>
          <w:kern w:val="2"/>
          <w:highlight w:val="none"/>
          <w:lang w:eastAsia="zh-CN"/>
        </w:rPr>
        <w:t>0.05</w:t>
      </w:r>
      <w:r>
        <w:rPr>
          <w:rFonts w:ascii="Times New Roman Italic" w:hAnsi="Times New Roman Italic" w:eastAsia="等线" w:cs="Times New Roman Italic"/>
          <w:b w:val="0"/>
          <w:i/>
          <w:iCs/>
          <w:color w:val="auto"/>
          <w:kern w:val="2"/>
          <w:highlight w:val="none"/>
          <w:lang w:eastAsia="zh-CN"/>
        </w:rPr>
        <w:t xml:space="preserve">; ** p &lt; </w:t>
      </w:r>
      <w:r>
        <w:rPr>
          <w:rFonts w:eastAsia="等线"/>
          <w:b w:val="0"/>
          <w:color w:val="auto"/>
          <w:kern w:val="2"/>
          <w:highlight w:val="none"/>
          <w:lang w:eastAsia="zh-CN"/>
        </w:rPr>
        <w:t>0.01</w:t>
      </w:r>
      <w:r>
        <w:rPr>
          <w:rFonts w:ascii="Times New Roman Italic" w:hAnsi="Times New Roman Italic" w:eastAsia="等线" w:cs="Times New Roman Italic"/>
          <w:b w:val="0"/>
          <w:i/>
          <w:iCs/>
          <w:color w:val="auto"/>
          <w:kern w:val="2"/>
          <w:highlight w:val="none"/>
          <w:lang w:eastAsia="zh-CN"/>
        </w:rPr>
        <w:t>; *** p &lt;</w:t>
      </w:r>
      <w:r>
        <w:rPr>
          <w:rFonts w:eastAsia="等线"/>
          <w:b w:val="0"/>
          <w:color w:val="auto"/>
          <w:kern w:val="2"/>
          <w:highlight w:val="none"/>
          <w:lang w:eastAsia="zh-CN"/>
        </w:rPr>
        <w:t xml:space="preserve"> 0.001</w:t>
      </w:r>
      <w:r>
        <w:rPr>
          <w:rFonts w:ascii="Times New Roman Italic" w:hAnsi="Times New Roman Italic" w:eastAsia="等线" w:cs="Times New Roman Italic"/>
          <w:b w:val="0"/>
          <w:i/>
          <w:iCs/>
          <w:color w:val="auto"/>
          <w:kern w:val="2"/>
          <w:highlight w:val="none"/>
          <w:lang w:eastAsia="zh-CN"/>
        </w:rPr>
        <w:t xml:space="preserve">, </w:t>
      </w:r>
      <w:r>
        <w:rPr>
          <w:rFonts w:hint="default" w:ascii="Times New Roman Italic" w:hAnsi="Times New Roman Italic" w:eastAsia="等线" w:cs="Times New Roman Italic"/>
          <w:b w:val="0"/>
          <w:i/>
          <w:iCs/>
          <w:color w:val="auto"/>
          <w:kern w:val="2"/>
          <w:highlight w:val="none"/>
          <w:lang w:val="en-US" w:eastAsia="zh-CN"/>
        </w:rPr>
        <w:t xml:space="preserve">and </w:t>
      </w:r>
      <w:r>
        <w:rPr>
          <w:rFonts w:ascii="Times New Roman Italic" w:hAnsi="Times New Roman Italic" w:eastAsia="等线" w:cs="Times New Roman Italic"/>
          <w:b w:val="0"/>
          <w:i/>
          <w:iCs/>
          <w:color w:val="auto"/>
          <w:kern w:val="2"/>
          <w:highlight w:val="none"/>
          <w:lang w:eastAsia="zh-CN"/>
        </w:rPr>
        <w:t xml:space="preserve">**** p &lt; </w:t>
      </w:r>
      <w:r>
        <w:rPr>
          <w:rFonts w:eastAsia="等线"/>
          <w:b w:val="0"/>
          <w:color w:val="auto"/>
          <w:kern w:val="2"/>
          <w:highlight w:val="none"/>
          <w:lang w:eastAsia="zh-CN"/>
        </w:rPr>
        <w:t>0.0001</w:t>
      </w:r>
      <w:r>
        <w:rPr>
          <w:rFonts w:hint="eastAsia"/>
          <w:b w:val="0"/>
          <w:bCs w:val="0"/>
          <w:color w:val="auto"/>
          <w:highlight w:val="none"/>
          <w:lang w:eastAsia="zh-CN"/>
        </w:rPr>
        <w:t>)</w:t>
      </w:r>
      <w:r>
        <w:rPr>
          <w:b w:val="0"/>
          <w:bCs w:val="0"/>
          <w:color w:val="auto"/>
          <w:highlight w:val="none"/>
          <w:lang w:eastAsia="zh-CN"/>
        </w:rPr>
        <w:t>.</w:t>
      </w:r>
      <w:r>
        <w:rPr>
          <w:rFonts w:hint="default"/>
          <w:b w:val="0"/>
          <w:bCs w:val="0"/>
          <w:color w:val="auto"/>
          <w:highlight w:val="none"/>
          <w:lang w:val="en-US" w:eastAsia="zh-CN"/>
        </w:rPr>
        <w:t xml:space="preserve"> (C) PDI of CCI NPs </w:t>
      </w:r>
      <w:r>
        <w:rPr>
          <w:rFonts w:hint="eastAsia"/>
          <w:b w:val="0"/>
          <w:bCs w:val="0"/>
          <w:color w:val="auto"/>
          <w:highlight w:val="none"/>
          <w:lang w:eastAsia="zh-CN"/>
        </w:rPr>
        <w:t>(</w:t>
      </w:r>
      <w:r>
        <w:rPr>
          <w:rFonts w:hint="default"/>
          <w:b w:val="0"/>
          <w:bCs w:val="0"/>
          <w:color w:val="auto"/>
          <w:highlight w:val="none"/>
          <w:lang w:val="en-US" w:eastAsia="zh-CN"/>
        </w:rPr>
        <w:t xml:space="preserve">n = </w:t>
      </w:r>
      <w:r>
        <w:rPr>
          <w:rFonts w:hint="eastAsia"/>
          <w:b w:val="0"/>
          <w:bCs w:val="0"/>
          <w:color w:val="auto"/>
          <w:highlight w:val="none"/>
          <w:lang w:eastAsia="zh-CN"/>
        </w:rPr>
        <w:t>3, respectively</w:t>
      </w:r>
      <w:r>
        <w:rPr>
          <w:b w:val="0"/>
          <w:bCs w:val="0"/>
          <w:color w:val="auto"/>
          <w:highlight w:val="none"/>
          <w:lang w:eastAsia="zh-CN"/>
        </w:rPr>
        <w:t xml:space="preserve">; </w:t>
      </w:r>
      <w:r>
        <w:rPr>
          <w:rFonts w:hint="eastAsia" w:eastAsia="等线"/>
          <w:b w:val="0"/>
          <w:bCs w:val="0"/>
          <w:color w:val="auto"/>
          <w:kern w:val="2"/>
          <w:highlight w:val="none"/>
          <w:lang w:eastAsia="zh-CN"/>
        </w:rPr>
        <w:t>Student’s</w:t>
      </w:r>
      <w:r>
        <w:rPr>
          <w:rFonts w:hint="eastAsia" w:eastAsia="等线"/>
          <w:color w:val="auto"/>
          <w:kern w:val="2"/>
          <w:highlight w:val="none"/>
          <w:lang w:eastAsia="zh-CN"/>
        </w:rPr>
        <w:t xml:space="preserve"> </w:t>
      </w:r>
      <w:r>
        <w:rPr>
          <w:rFonts w:ascii="Times New Roman Italic" w:hAnsi="Times New Roman Italic" w:eastAsia="等线" w:cs="Times New Roman Italic"/>
          <w:b w:val="0"/>
          <w:i/>
          <w:iCs/>
          <w:color w:val="auto"/>
          <w:kern w:val="2"/>
          <w:highlight w:val="none"/>
          <w:lang w:eastAsia="zh-CN"/>
        </w:rPr>
        <w:t xml:space="preserve">t test. * p &lt; </w:t>
      </w:r>
      <w:r>
        <w:rPr>
          <w:rFonts w:eastAsia="等线"/>
          <w:b w:val="0"/>
          <w:bCs w:val="0"/>
          <w:color w:val="auto"/>
          <w:kern w:val="2"/>
          <w:highlight w:val="none"/>
          <w:lang w:eastAsia="zh-CN"/>
        </w:rPr>
        <w:t>0.05</w:t>
      </w:r>
      <w:r>
        <w:rPr>
          <w:rFonts w:ascii="Times New Roman Italic" w:hAnsi="Times New Roman Italic" w:eastAsia="等线" w:cs="Times New Roman Italic"/>
          <w:b w:val="0"/>
          <w:i/>
          <w:iCs/>
          <w:color w:val="auto"/>
          <w:kern w:val="2"/>
          <w:highlight w:val="none"/>
          <w:lang w:eastAsia="zh-CN"/>
        </w:rPr>
        <w:t xml:space="preserve">; ** p &lt; </w:t>
      </w:r>
      <w:r>
        <w:rPr>
          <w:rFonts w:eastAsia="等线"/>
          <w:b w:val="0"/>
          <w:color w:val="auto"/>
          <w:kern w:val="2"/>
          <w:highlight w:val="none"/>
          <w:lang w:eastAsia="zh-CN"/>
        </w:rPr>
        <w:t>0.01</w:t>
      </w:r>
      <w:r>
        <w:rPr>
          <w:rFonts w:ascii="Times New Roman Italic" w:hAnsi="Times New Roman Italic" w:eastAsia="等线" w:cs="Times New Roman Italic"/>
          <w:b w:val="0"/>
          <w:i/>
          <w:iCs/>
          <w:color w:val="auto"/>
          <w:kern w:val="2"/>
          <w:highlight w:val="none"/>
          <w:lang w:eastAsia="zh-CN"/>
        </w:rPr>
        <w:t>; *** p &lt;</w:t>
      </w:r>
      <w:r>
        <w:rPr>
          <w:rFonts w:eastAsia="等线"/>
          <w:b w:val="0"/>
          <w:color w:val="auto"/>
          <w:kern w:val="2"/>
          <w:highlight w:val="none"/>
          <w:lang w:eastAsia="zh-CN"/>
        </w:rPr>
        <w:t xml:space="preserve"> 0.001</w:t>
      </w:r>
      <w:r>
        <w:rPr>
          <w:rFonts w:ascii="Times New Roman Italic" w:hAnsi="Times New Roman Italic" w:eastAsia="等线" w:cs="Times New Roman Italic"/>
          <w:b w:val="0"/>
          <w:i/>
          <w:iCs/>
          <w:color w:val="auto"/>
          <w:kern w:val="2"/>
          <w:highlight w:val="none"/>
          <w:lang w:eastAsia="zh-CN"/>
        </w:rPr>
        <w:t xml:space="preserve">, </w:t>
      </w:r>
      <w:r>
        <w:rPr>
          <w:rFonts w:hint="default" w:ascii="Times New Roman Italic" w:hAnsi="Times New Roman Italic" w:eastAsia="等线" w:cs="Times New Roman Italic"/>
          <w:b w:val="0"/>
          <w:i/>
          <w:iCs/>
          <w:color w:val="auto"/>
          <w:kern w:val="2"/>
          <w:highlight w:val="none"/>
          <w:lang w:val="en-US" w:eastAsia="zh-CN"/>
        </w:rPr>
        <w:t xml:space="preserve">and </w:t>
      </w:r>
      <w:r>
        <w:rPr>
          <w:rFonts w:ascii="Times New Roman Italic" w:hAnsi="Times New Roman Italic" w:eastAsia="等线" w:cs="Times New Roman Italic"/>
          <w:b w:val="0"/>
          <w:i/>
          <w:iCs/>
          <w:color w:val="auto"/>
          <w:kern w:val="2"/>
          <w:highlight w:val="none"/>
          <w:lang w:eastAsia="zh-CN"/>
        </w:rPr>
        <w:t xml:space="preserve">**** p &lt; </w:t>
      </w:r>
      <w:r>
        <w:rPr>
          <w:rFonts w:eastAsia="等线"/>
          <w:b w:val="0"/>
          <w:color w:val="auto"/>
          <w:kern w:val="2"/>
          <w:highlight w:val="none"/>
          <w:lang w:eastAsia="zh-CN"/>
        </w:rPr>
        <w:t>0.0001</w:t>
      </w:r>
      <w:r>
        <w:rPr>
          <w:rFonts w:hint="eastAsia"/>
          <w:b w:val="0"/>
          <w:bCs w:val="0"/>
          <w:color w:val="auto"/>
          <w:highlight w:val="none"/>
          <w:lang w:eastAsia="zh-CN"/>
        </w:rPr>
        <w:t>)</w:t>
      </w:r>
      <w:r>
        <w:rPr>
          <w:rFonts w:hint="default"/>
          <w:b w:val="0"/>
          <w:bCs w:val="0"/>
          <w:color w:val="auto"/>
          <w:highlight w:val="none"/>
          <w:lang w:val="en-US" w:eastAsia="zh-CN"/>
        </w:rPr>
        <w:t>. (D) FTIR spectra of CPP</w:t>
      </w:r>
      <w:r>
        <w:rPr>
          <w:rFonts w:hint="eastAsia"/>
          <w:b w:val="0"/>
          <w:bCs w:val="0"/>
          <w:color w:val="auto"/>
          <w:highlight w:val="none"/>
          <w:lang w:val="en-US" w:eastAsia="zh-CN"/>
        </w:rPr>
        <w:t>s</w:t>
      </w:r>
      <w:r>
        <w:rPr>
          <w:rFonts w:hint="default"/>
          <w:b w:val="0"/>
          <w:bCs w:val="0"/>
          <w:color w:val="auto"/>
          <w:highlight w:val="none"/>
          <w:lang w:val="en-US" w:eastAsia="zh-CN"/>
        </w:rPr>
        <w:t>, ICG-NHS, and PEG.</w:t>
      </w:r>
    </w:p>
    <w:p>
      <w:pPr>
        <w:pStyle w:val="104"/>
        <w:jc w:val="center"/>
        <w:rPr>
          <w:rFonts w:hint="eastAsia" w:eastAsia="SimSun"/>
          <w:color w:val="auto"/>
          <w:highlight w:val="none"/>
          <w:lang w:val="en-US" w:eastAsia="zh-CN"/>
        </w:rPr>
      </w:pPr>
      <w:bookmarkStart w:id="3" w:name="_GoBack"/>
      <w:r>
        <w:rPr>
          <w:rFonts w:hint="eastAsia" w:eastAsia="SimSun"/>
          <w:color w:val="auto"/>
          <w:highlight w:val="none"/>
          <w:lang w:val="en-US" w:eastAsia="zh-CN"/>
        </w:rPr>
        <w:drawing>
          <wp:inline distT="0" distB="0" distL="114300" distR="114300">
            <wp:extent cx="4768850" cy="5184140"/>
            <wp:effectExtent l="0" t="0" r="6350" b="22860"/>
            <wp:docPr id="24" name="图片 24" descr="终版wenwen figure1114_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4" descr="终版wenwen figure1114_12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768850" cy="51841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3"/>
    </w:p>
    <w:p>
      <w:pPr>
        <w:pStyle w:val="104"/>
        <w:jc w:val="both"/>
        <w:rPr>
          <w:color w:val="auto"/>
          <w:highlight w:val="none"/>
        </w:rPr>
      </w:pPr>
      <w:r>
        <w:rPr>
          <w:rFonts w:hint="default" w:ascii="Times New Roman Bold" w:hAnsi="Times New Roman Bold" w:cs="Times New Roman Bold"/>
          <w:b/>
          <w:bCs/>
          <w:color w:val="auto"/>
          <w:highlight w:val="none"/>
          <w:lang w:val="en-US"/>
        </w:rPr>
        <w:t>Figure</w:t>
      </w:r>
      <w:r>
        <w:rPr>
          <w:rFonts w:hint="default" w:ascii="Times New Roman Bold" w:hAnsi="Times New Roman Bold" w:cs="Times New Roman Bold"/>
          <w:b/>
          <w:bCs/>
          <w:color w:val="auto"/>
          <w:highlight w:val="none"/>
        </w:rPr>
        <w:t xml:space="preserve"> S2.</w:t>
      </w:r>
      <w:r>
        <w:rPr>
          <w:rFonts w:ascii="Times New Roman Regular" w:hAnsi="Times New Roman Regular" w:cs="Times New Roman Regular"/>
          <w:color w:val="auto"/>
          <w:highlight w:val="none"/>
        </w:rPr>
        <w:t xml:space="preserve"> </w:t>
      </w:r>
      <w:r>
        <w:rPr>
          <w:b w:val="0"/>
          <w:bCs w:val="0"/>
          <w:color w:val="auto"/>
          <w:highlight w:val="none"/>
          <w:lang w:eastAsia="zh-CN"/>
        </w:rPr>
        <w:t>(</w:t>
      </w:r>
      <w:r>
        <w:rPr>
          <w:b w:val="0"/>
          <w:bCs w:val="0"/>
          <w:color w:val="auto"/>
          <w:highlight w:val="none"/>
          <w:lang w:val="en-US" w:eastAsia="zh-CN"/>
        </w:rPr>
        <w:t>A)</w:t>
      </w:r>
      <w:r>
        <w:rPr>
          <w:b w:val="0"/>
          <w:bCs w:val="0"/>
          <w:color w:val="auto"/>
          <w:highlight w:val="none"/>
          <w:lang w:eastAsia="zh-CN"/>
        </w:rPr>
        <w:t xml:space="preserve"> The expression of GPX-4 and SLC7A11 </w:t>
      </w:r>
      <w:r>
        <w:rPr>
          <w:rFonts w:hint="default"/>
          <w:b w:val="0"/>
          <w:bCs w:val="0"/>
          <w:color w:val="auto"/>
          <w:highlight w:val="none"/>
          <w:lang w:eastAsia="zh-CN"/>
        </w:rPr>
        <w:t>i</w:t>
      </w:r>
      <w:r>
        <w:rPr>
          <w:b w:val="0"/>
          <w:bCs w:val="0"/>
          <w:color w:val="auto"/>
          <w:highlight w:val="none"/>
          <w:lang w:eastAsia="zh-CN"/>
        </w:rPr>
        <w:t xml:space="preserve">n normal and I/R H9c2 cells (Control </w:t>
      </w:r>
      <w:r>
        <w:rPr>
          <w:rFonts w:hint="default" w:ascii="Times New Roman Italic" w:hAnsi="Times New Roman Italic" w:cs="Times New Roman Italic"/>
          <w:b w:val="0"/>
          <w:bCs w:val="0"/>
          <w:i/>
          <w:iCs/>
          <w:color w:val="auto"/>
          <w:highlight w:val="none"/>
          <w:lang w:eastAsia="zh-CN"/>
        </w:rPr>
        <w:t>vs.</w:t>
      </w:r>
      <w:r>
        <w:rPr>
          <w:b w:val="0"/>
          <w:bCs w:val="0"/>
          <w:color w:val="auto"/>
          <w:highlight w:val="none"/>
          <w:lang w:eastAsia="zh-CN"/>
        </w:rPr>
        <w:t xml:space="preserve"> Model) was detected via </w:t>
      </w:r>
      <w:r>
        <w:rPr>
          <w:b w:val="0"/>
          <w:bCs w:val="0"/>
          <w:color w:val="auto"/>
          <w:highlight w:val="none"/>
          <w:lang w:val="en-US" w:eastAsia="zh-CN"/>
        </w:rPr>
        <w:t>western blot</w:t>
      </w:r>
      <w:r>
        <w:rPr>
          <w:rFonts w:hint="default"/>
          <w:b w:val="0"/>
          <w:bCs w:val="0"/>
          <w:color w:val="auto"/>
          <w:highlight w:val="none"/>
          <w:lang w:eastAsia="zh-CN"/>
        </w:rPr>
        <w:t xml:space="preserve"> with GAPDH used as reference </w:t>
      </w:r>
      <w:r>
        <w:rPr>
          <w:rFonts w:hint="eastAsia"/>
          <w:b w:val="0"/>
          <w:bCs w:val="0"/>
          <w:color w:val="auto"/>
          <w:highlight w:val="none"/>
          <w:lang w:eastAsia="zh-CN"/>
        </w:rPr>
        <w:t>(representative blots)</w:t>
      </w:r>
      <w:r>
        <w:rPr>
          <w:b w:val="0"/>
          <w:bCs w:val="0"/>
          <w:color w:val="auto"/>
          <w:highlight w:val="none"/>
          <w:lang w:eastAsia="zh-CN"/>
        </w:rPr>
        <w:t xml:space="preserve">. The </w:t>
      </w:r>
      <w:r>
        <w:rPr>
          <w:b w:val="0"/>
          <w:bCs w:val="0"/>
          <w:color w:val="auto"/>
          <w:highlight w:val="none"/>
          <w:lang w:val="en-US" w:eastAsia="zh-CN"/>
        </w:rPr>
        <w:t>western blot</w:t>
      </w:r>
      <w:r>
        <w:rPr>
          <w:rFonts w:hint="default"/>
          <w:b w:val="0"/>
          <w:bCs w:val="0"/>
          <w:color w:val="auto"/>
          <w:highlight w:val="none"/>
          <w:lang w:eastAsia="zh-CN"/>
        </w:rPr>
        <w:t xml:space="preserve"> </w:t>
      </w:r>
      <w:r>
        <w:rPr>
          <w:b w:val="0"/>
          <w:bCs w:val="0"/>
          <w:color w:val="auto"/>
          <w:highlight w:val="none"/>
          <w:lang w:eastAsia="zh-CN"/>
        </w:rPr>
        <w:t>analysis of GPX-4 (</w:t>
      </w:r>
      <w:r>
        <w:rPr>
          <w:b w:val="0"/>
          <w:bCs w:val="0"/>
          <w:color w:val="auto"/>
          <w:highlight w:val="none"/>
          <w:lang w:val="en-US" w:eastAsia="zh-CN"/>
        </w:rPr>
        <w:t>B)</w:t>
      </w:r>
      <w:r>
        <w:rPr>
          <w:b w:val="0"/>
          <w:bCs w:val="0"/>
          <w:color w:val="auto"/>
          <w:highlight w:val="none"/>
          <w:lang w:eastAsia="zh-CN"/>
        </w:rPr>
        <w:t xml:space="preserve"> and SLC7A11(</w:t>
      </w:r>
      <w:r>
        <w:rPr>
          <w:b w:val="0"/>
          <w:bCs w:val="0"/>
          <w:color w:val="auto"/>
          <w:highlight w:val="none"/>
          <w:lang w:val="en-US" w:eastAsia="zh-CN"/>
        </w:rPr>
        <w:t>C)</w:t>
      </w:r>
      <w:r>
        <w:rPr>
          <w:b w:val="0"/>
          <w:bCs w:val="0"/>
          <w:color w:val="auto"/>
          <w:highlight w:val="none"/>
          <w:lang w:eastAsia="zh-CN"/>
        </w:rPr>
        <w:t xml:space="preserve"> </w:t>
      </w:r>
      <w:r>
        <w:rPr>
          <w:rFonts w:hint="default"/>
          <w:b w:val="0"/>
          <w:bCs w:val="0"/>
          <w:color w:val="auto"/>
          <w:highlight w:val="none"/>
          <w:lang w:eastAsia="zh-CN"/>
        </w:rPr>
        <w:t>i</w:t>
      </w:r>
      <w:r>
        <w:rPr>
          <w:b w:val="0"/>
          <w:bCs w:val="0"/>
          <w:color w:val="auto"/>
          <w:highlight w:val="none"/>
          <w:lang w:eastAsia="zh-CN"/>
        </w:rPr>
        <w:t xml:space="preserve">n cells, with a sample size of </w:t>
      </w:r>
      <w:r>
        <w:rPr>
          <w:rFonts w:hint="default"/>
          <w:b w:val="0"/>
          <w:bCs w:val="0"/>
          <w:color w:val="auto"/>
          <w:highlight w:val="none"/>
          <w:lang w:val="en-US" w:eastAsia="zh-CN"/>
        </w:rPr>
        <w:t xml:space="preserve">n = </w:t>
      </w:r>
      <w:r>
        <w:rPr>
          <w:rFonts w:hint="eastAsia"/>
          <w:b w:val="0"/>
          <w:bCs w:val="0"/>
          <w:color w:val="auto"/>
          <w:highlight w:val="none"/>
          <w:lang w:eastAsia="zh-CN"/>
        </w:rPr>
        <w:t>3, respectively</w:t>
      </w:r>
      <w:r>
        <w:rPr>
          <w:b w:val="0"/>
          <w:bCs w:val="0"/>
          <w:color w:val="auto"/>
          <w:highlight w:val="none"/>
          <w:lang w:eastAsia="zh-CN"/>
        </w:rPr>
        <w:t>.</w:t>
      </w:r>
      <w:r>
        <w:rPr>
          <w:b w:val="0"/>
          <w:bCs w:val="0"/>
          <w:color w:val="auto"/>
          <w:highlight w:val="none"/>
          <w:lang w:eastAsia="zh-Hans"/>
        </w:rPr>
        <w:t xml:space="preserve"> (</w:t>
      </w:r>
      <w:r>
        <w:rPr>
          <w:b w:val="0"/>
          <w:bCs w:val="0"/>
          <w:color w:val="auto"/>
          <w:highlight w:val="none"/>
          <w:lang w:eastAsia="zh-CN"/>
        </w:rPr>
        <w:t>Student’s</w:t>
      </w:r>
      <w:r>
        <w:rPr>
          <w:rFonts w:ascii="Times New Roman Regular" w:hAnsi="Times New Roman Regular" w:eastAsia="等线" w:cs="Times New Roman Regular"/>
          <w:color w:val="auto"/>
          <w:kern w:val="2"/>
          <w:highlight w:val="none"/>
          <w:lang w:eastAsia="zh-CN"/>
        </w:rPr>
        <w:t xml:space="preserve"> </w:t>
      </w:r>
      <w:r>
        <w:rPr>
          <w:rFonts w:ascii="Times New Roman Regular" w:hAnsi="Times New Roman Regular" w:eastAsia="等线" w:cs="Times New Roman Regular"/>
          <w:b w:val="0"/>
          <w:i/>
          <w:iCs/>
          <w:color w:val="auto"/>
          <w:kern w:val="2"/>
          <w:highlight w:val="none"/>
          <w:lang w:eastAsia="zh-CN"/>
        </w:rPr>
        <w:t xml:space="preserve">t test. </w:t>
      </w:r>
      <w:r>
        <w:rPr>
          <w:rFonts w:ascii="Times New Roman Italic" w:hAnsi="Times New Roman Italic" w:cs="Times New Roman Italic"/>
          <w:b w:val="0"/>
          <w:bCs w:val="0"/>
          <w:i/>
          <w:iCs/>
          <w:color w:val="auto"/>
          <w:highlight w:val="none"/>
          <w:lang w:eastAsia="zh-CN"/>
        </w:rPr>
        <w:t xml:space="preserve">* p &lt; 0.05; ** p &lt; 0.01; *** p &lt; 0.001, </w:t>
      </w:r>
      <w:r>
        <w:rPr>
          <w:rFonts w:hint="default" w:ascii="Times New Roman Italic" w:hAnsi="Times New Roman Italic" w:cs="Times New Roman Italic"/>
          <w:b w:val="0"/>
          <w:bCs w:val="0"/>
          <w:i/>
          <w:iCs/>
          <w:color w:val="auto"/>
          <w:highlight w:val="none"/>
          <w:lang w:val="en-US" w:eastAsia="zh-CN"/>
        </w:rPr>
        <w:t xml:space="preserve">and </w:t>
      </w:r>
      <w:r>
        <w:rPr>
          <w:rFonts w:ascii="Times New Roman Italic" w:hAnsi="Times New Roman Italic" w:cs="Times New Roman Italic"/>
          <w:b w:val="0"/>
          <w:bCs w:val="0"/>
          <w:i/>
          <w:iCs/>
          <w:color w:val="auto"/>
          <w:highlight w:val="none"/>
          <w:lang w:eastAsia="zh-CN"/>
        </w:rPr>
        <w:t>**** p &lt; 0.0001</w:t>
      </w:r>
      <w:r>
        <w:rPr>
          <w:b w:val="0"/>
          <w:bCs w:val="0"/>
          <w:color w:val="auto"/>
          <w:highlight w:val="none"/>
          <w:lang w:eastAsia="zh-CN"/>
        </w:rPr>
        <w:t>).</w:t>
      </w:r>
    </w:p>
    <w:p>
      <w:pPr>
        <w:pStyle w:val="104"/>
        <w:jc w:val="center"/>
        <w:rPr>
          <w:rFonts w:hint="default"/>
          <w:color w:val="auto"/>
          <w:highlight w:val="none"/>
          <w:lang w:val="en-US"/>
        </w:rPr>
      </w:pPr>
      <w:r>
        <w:rPr>
          <w:rFonts w:hint="default"/>
          <w:color w:val="auto"/>
          <w:highlight w:val="none"/>
          <w:lang w:val="en-US"/>
        </w:rPr>
        <w:drawing>
          <wp:inline distT="0" distB="0" distL="114300" distR="114300">
            <wp:extent cx="5702935" cy="5020310"/>
            <wp:effectExtent l="0" t="0" r="12065" b="8890"/>
            <wp:docPr id="25" name="图片 25" descr="终版wenwen figure1114_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 descr="终版wenwen figure1114_13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702935" cy="5020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104"/>
        <w:jc w:val="both"/>
        <w:rPr>
          <w:rFonts w:hint="default"/>
          <w:color w:val="auto"/>
          <w:highlight w:val="none"/>
          <w:lang w:val="en-US"/>
        </w:rPr>
      </w:pPr>
      <w:r>
        <w:rPr>
          <w:rFonts w:hint="default" w:ascii="Times New Roman Bold" w:hAnsi="Times New Roman Bold" w:cs="Times New Roman Bold"/>
          <w:b/>
          <w:bCs/>
          <w:color w:val="auto"/>
          <w:highlight w:val="none"/>
          <w:lang w:val="en-US"/>
        </w:rPr>
        <w:t>Figure</w:t>
      </w:r>
      <w:r>
        <w:rPr>
          <w:rFonts w:hint="default" w:ascii="Times New Roman Bold" w:hAnsi="Times New Roman Bold" w:cs="Times New Roman Bold"/>
          <w:b/>
          <w:bCs/>
          <w:color w:val="auto"/>
          <w:highlight w:val="none"/>
        </w:rPr>
        <w:t xml:space="preserve"> S3.</w:t>
      </w:r>
      <w:r>
        <w:rPr>
          <w:color w:val="auto"/>
          <w:highlight w:val="none"/>
        </w:rPr>
        <w:t xml:space="preserve"> </w:t>
      </w:r>
      <w:r>
        <w:rPr>
          <w:rFonts w:hint="eastAsia"/>
          <w:b w:val="0"/>
          <w:bCs w:val="0"/>
          <w:color w:val="auto"/>
          <w:highlight w:val="none"/>
          <w:lang w:eastAsia="zh-CN"/>
        </w:rPr>
        <w:t>(</w:t>
      </w:r>
      <w:r>
        <w:rPr>
          <w:rFonts w:hint="default"/>
          <w:b w:val="0"/>
          <w:bCs w:val="0"/>
          <w:color w:val="auto"/>
          <w:highlight w:val="none"/>
          <w:lang w:val="en-US" w:eastAsia="zh-CN"/>
        </w:rPr>
        <w:t>A)</w:t>
      </w:r>
      <w:r>
        <w:rPr>
          <w:rFonts w:hint="eastAsia"/>
          <w:b w:val="0"/>
          <w:bCs w:val="0"/>
          <w:color w:val="auto"/>
          <w:highlight w:val="none"/>
          <w:lang w:eastAsia="zh-CN"/>
        </w:rPr>
        <w:t xml:space="preserve"> </w:t>
      </w:r>
      <w:r>
        <w:rPr>
          <w:b w:val="0"/>
          <w:bCs w:val="0"/>
          <w:color w:val="auto"/>
          <w:highlight w:val="none"/>
          <w:lang w:eastAsia="zh-CN"/>
        </w:rPr>
        <w:t>The</w:t>
      </w:r>
      <w:r>
        <w:rPr>
          <w:rFonts w:hint="eastAsia"/>
          <w:b w:val="0"/>
          <w:bCs w:val="0"/>
          <w:color w:val="auto"/>
          <w:highlight w:val="none"/>
          <w:lang w:eastAsia="zh-CN"/>
        </w:rPr>
        <w:t xml:space="preserve"> expression of GPX-4 and SLC7A11</w:t>
      </w:r>
      <w:r>
        <w:rPr>
          <w:b w:val="0"/>
          <w:bCs w:val="0"/>
          <w:color w:val="auto"/>
          <w:highlight w:val="none"/>
          <w:lang w:eastAsia="zh-CN"/>
        </w:rPr>
        <w:t xml:space="preserve"> </w:t>
      </w:r>
      <w:r>
        <w:rPr>
          <w:rFonts w:hint="default"/>
          <w:b w:val="0"/>
          <w:bCs w:val="0"/>
          <w:color w:val="auto"/>
          <w:highlight w:val="none"/>
          <w:lang w:eastAsia="zh-CN"/>
        </w:rPr>
        <w:t>i</w:t>
      </w:r>
      <w:r>
        <w:rPr>
          <w:b w:val="0"/>
          <w:bCs w:val="0"/>
          <w:color w:val="auto"/>
          <w:highlight w:val="none"/>
          <w:lang w:eastAsia="zh-CN"/>
        </w:rPr>
        <w:t xml:space="preserve">n </w:t>
      </w:r>
      <w:bookmarkStart w:id="2" w:name="_Hlk138084285"/>
      <w:r>
        <w:rPr>
          <w:b w:val="0"/>
          <w:bCs w:val="0"/>
          <w:color w:val="auto"/>
          <w:highlight w:val="none"/>
          <w:lang w:eastAsia="zh-CN"/>
        </w:rPr>
        <w:t xml:space="preserve">normal and I/R H9c2 cells (Control </w:t>
      </w:r>
      <w:r>
        <w:rPr>
          <w:rFonts w:hint="default" w:ascii="Times New Roman Italic" w:hAnsi="Times New Roman Italic" w:cs="Times New Roman Italic"/>
          <w:b w:val="0"/>
          <w:bCs w:val="0"/>
          <w:i/>
          <w:iCs/>
          <w:color w:val="auto"/>
          <w:highlight w:val="none"/>
          <w:lang w:eastAsia="zh-CN"/>
        </w:rPr>
        <w:t>vs.</w:t>
      </w:r>
      <w:r>
        <w:rPr>
          <w:b w:val="0"/>
          <w:bCs w:val="0"/>
          <w:color w:val="auto"/>
          <w:highlight w:val="none"/>
          <w:lang w:eastAsia="zh-CN"/>
        </w:rPr>
        <w:t xml:space="preserve"> Model) </w:t>
      </w:r>
      <w:bookmarkEnd w:id="2"/>
      <w:r>
        <w:rPr>
          <w:b w:val="0"/>
          <w:bCs w:val="0"/>
          <w:color w:val="auto"/>
          <w:highlight w:val="none"/>
          <w:lang w:eastAsia="zh-CN"/>
        </w:rPr>
        <w:t>was detected</w:t>
      </w:r>
      <w:r>
        <w:rPr>
          <w:rFonts w:hint="eastAsia"/>
          <w:b w:val="0"/>
          <w:bCs w:val="0"/>
          <w:color w:val="auto"/>
          <w:highlight w:val="none"/>
          <w:lang w:eastAsia="zh-CN"/>
        </w:rPr>
        <w:t xml:space="preserve"> via immunofluorescent staining</w:t>
      </w:r>
      <w:r>
        <w:rPr>
          <w:rFonts w:hint="default"/>
          <w:b w:val="0"/>
          <w:bCs w:val="0"/>
          <w:color w:val="auto"/>
          <w:highlight w:val="none"/>
          <w:lang w:eastAsia="zh-CN"/>
        </w:rPr>
        <w:t xml:space="preserve"> </w:t>
      </w:r>
      <w:r>
        <w:rPr>
          <w:rFonts w:hint="eastAsia"/>
          <w:b w:val="0"/>
          <w:bCs w:val="0"/>
          <w:color w:val="auto"/>
          <w:highlight w:val="none"/>
          <w:lang w:eastAsia="zh-CN"/>
        </w:rPr>
        <w:t xml:space="preserve">(representative </w:t>
      </w:r>
      <w:r>
        <w:rPr>
          <w:rFonts w:hint="default"/>
          <w:b w:val="0"/>
          <w:bCs w:val="0"/>
          <w:color w:val="auto"/>
          <w:highlight w:val="none"/>
          <w:lang w:eastAsia="zh-CN"/>
        </w:rPr>
        <w:t>images</w:t>
      </w:r>
      <w:r>
        <w:rPr>
          <w:rFonts w:hint="eastAsia"/>
          <w:b w:val="0"/>
          <w:bCs w:val="0"/>
          <w:color w:val="auto"/>
          <w:highlight w:val="none"/>
          <w:lang w:eastAsia="zh-CN"/>
        </w:rPr>
        <w:t xml:space="preserve">). </w:t>
      </w:r>
      <w:r>
        <w:rPr>
          <w:b w:val="0"/>
          <w:bCs w:val="0"/>
          <w:color w:val="auto"/>
          <w:highlight w:val="none"/>
          <w:lang w:eastAsia="zh-CN"/>
        </w:rPr>
        <w:t>The i</w:t>
      </w:r>
      <w:r>
        <w:rPr>
          <w:rFonts w:hint="eastAsia"/>
          <w:b w:val="0"/>
          <w:bCs w:val="0"/>
          <w:color w:val="auto"/>
          <w:highlight w:val="none"/>
          <w:lang w:eastAsia="zh-CN"/>
        </w:rPr>
        <w:t>mmunofluorescent staining</w:t>
      </w:r>
      <w:r>
        <w:rPr>
          <w:rFonts w:hint="default"/>
          <w:b w:val="0"/>
          <w:bCs w:val="0"/>
          <w:color w:val="auto"/>
          <w:highlight w:val="none"/>
          <w:lang w:eastAsia="zh-CN"/>
        </w:rPr>
        <w:t xml:space="preserve"> </w:t>
      </w:r>
      <w:r>
        <w:rPr>
          <w:b w:val="0"/>
          <w:bCs w:val="0"/>
          <w:color w:val="auto"/>
          <w:highlight w:val="none"/>
          <w:lang w:eastAsia="zh-CN"/>
        </w:rPr>
        <w:t>analysis of GPX-4 (</w:t>
      </w:r>
      <w:r>
        <w:rPr>
          <w:b w:val="0"/>
          <w:bCs w:val="0"/>
          <w:color w:val="auto"/>
          <w:highlight w:val="none"/>
          <w:lang w:val="en-US" w:eastAsia="zh-CN"/>
        </w:rPr>
        <w:t>B)</w:t>
      </w:r>
      <w:r>
        <w:rPr>
          <w:b w:val="0"/>
          <w:bCs w:val="0"/>
          <w:color w:val="auto"/>
          <w:highlight w:val="none"/>
          <w:lang w:eastAsia="zh-CN"/>
        </w:rPr>
        <w:t xml:space="preserve"> and SLC7A11(</w:t>
      </w:r>
      <w:r>
        <w:rPr>
          <w:b w:val="0"/>
          <w:bCs w:val="0"/>
          <w:color w:val="auto"/>
          <w:highlight w:val="none"/>
          <w:lang w:val="en-US" w:eastAsia="zh-CN"/>
        </w:rPr>
        <w:t>C)</w:t>
      </w:r>
      <w:r>
        <w:rPr>
          <w:b w:val="0"/>
          <w:bCs w:val="0"/>
          <w:color w:val="auto"/>
          <w:highlight w:val="none"/>
          <w:lang w:eastAsia="zh-CN"/>
        </w:rPr>
        <w:t xml:space="preserve"> </w:t>
      </w:r>
      <w:r>
        <w:rPr>
          <w:rFonts w:hint="default"/>
          <w:b w:val="0"/>
          <w:bCs w:val="0"/>
          <w:color w:val="auto"/>
          <w:highlight w:val="none"/>
          <w:lang w:eastAsia="zh-CN"/>
        </w:rPr>
        <w:t>i</w:t>
      </w:r>
      <w:r>
        <w:rPr>
          <w:b w:val="0"/>
          <w:bCs w:val="0"/>
          <w:color w:val="auto"/>
          <w:highlight w:val="none"/>
          <w:lang w:eastAsia="zh-CN"/>
        </w:rPr>
        <w:t xml:space="preserve">n cells, with a sample size of </w:t>
      </w:r>
      <w:r>
        <w:rPr>
          <w:rFonts w:hint="default"/>
          <w:b w:val="0"/>
          <w:bCs w:val="0"/>
          <w:color w:val="auto"/>
          <w:highlight w:val="none"/>
          <w:lang w:val="en-US" w:eastAsia="zh-CN"/>
        </w:rPr>
        <w:t>n = 6</w:t>
      </w:r>
      <w:r>
        <w:rPr>
          <w:rFonts w:hint="eastAsia"/>
          <w:b w:val="0"/>
          <w:bCs w:val="0"/>
          <w:color w:val="auto"/>
          <w:highlight w:val="none"/>
          <w:lang w:eastAsia="zh-CN"/>
        </w:rPr>
        <w:t>, respectively</w:t>
      </w:r>
      <w:r>
        <w:rPr>
          <w:b w:val="0"/>
          <w:bCs w:val="0"/>
          <w:color w:val="auto"/>
          <w:highlight w:val="none"/>
          <w:lang w:eastAsia="zh-CN"/>
        </w:rPr>
        <w:t>.</w:t>
      </w:r>
      <w:r>
        <w:rPr>
          <w:b w:val="0"/>
          <w:bCs w:val="0"/>
          <w:color w:val="auto"/>
          <w:highlight w:val="none"/>
          <w:lang w:eastAsia="zh-Hans"/>
        </w:rPr>
        <w:t xml:space="preserve"> (</w:t>
      </w:r>
      <w:r>
        <w:rPr>
          <w:b w:val="0"/>
          <w:bCs w:val="0"/>
          <w:color w:val="auto"/>
          <w:highlight w:val="none"/>
          <w:lang w:eastAsia="zh-CN"/>
        </w:rPr>
        <w:t>Student’s</w:t>
      </w:r>
      <w:r>
        <w:rPr>
          <w:rFonts w:ascii="Times New Roman Regular" w:hAnsi="Times New Roman Regular" w:eastAsia="等线" w:cs="Times New Roman Regular"/>
          <w:color w:val="auto"/>
          <w:kern w:val="2"/>
          <w:highlight w:val="none"/>
          <w:lang w:eastAsia="zh-CN"/>
        </w:rPr>
        <w:t xml:space="preserve"> </w:t>
      </w:r>
      <w:r>
        <w:rPr>
          <w:rFonts w:ascii="Times New Roman Regular" w:hAnsi="Times New Roman Regular" w:eastAsia="等线" w:cs="Times New Roman Regular"/>
          <w:b w:val="0"/>
          <w:i/>
          <w:iCs/>
          <w:color w:val="auto"/>
          <w:kern w:val="2"/>
          <w:highlight w:val="none"/>
          <w:lang w:eastAsia="zh-CN"/>
        </w:rPr>
        <w:t xml:space="preserve">t test. </w:t>
      </w:r>
      <w:r>
        <w:rPr>
          <w:rFonts w:ascii="Times New Roman Italic" w:hAnsi="Times New Roman Italic" w:cs="Times New Roman Italic"/>
          <w:b w:val="0"/>
          <w:bCs w:val="0"/>
          <w:i/>
          <w:iCs/>
          <w:color w:val="auto"/>
          <w:highlight w:val="none"/>
          <w:lang w:eastAsia="zh-CN"/>
        </w:rPr>
        <w:t xml:space="preserve">* p &lt; 0.05; ** p &lt; 0.01; *** p &lt; 0.001, </w:t>
      </w:r>
      <w:r>
        <w:rPr>
          <w:rFonts w:hint="default" w:ascii="Times New Roman Italic" w:hAnsi="Times New Roman Italic" w:cs="Times New Roman Italic"/>
          <w:b w:val="0"/>
          <w:bCs w:val="0"/>
          <w:i/>
          <w:iCs/>
          <w:color w:val="auto"/>
          <w:highlight w:val="none"/>
          <w:lang w:val="en-US" w:eastAsia="zh-CN"/>
        </w:rPr>
        <w:t xml:space="preserve">and </w:t>
      </w:r>
      <w:r>
        <w:rPr>
          <w:rFonts w:ascii="Times New Roman Italic" w:hAnsi="Times New Roman Italic" w:cs="Times New Roman Italic"/>
          <w:b w:val="0"/>
          <w:bCs w:val="0"/>
          <w:i/>
          <w:iCs/>
          <w:color w:val="auto"/>
          <w:highlight w:val="none"/>
          <w:lang w:eastAsia="zh-CN"/>
        </w:rPr>
        <w:t>**** p &lt; 0.0001</w:t>
      </w:r>
      <w:r>
        <w:rPr>
          <w:b w:val="0"/>
          <w:bCs w:val="0"/>
          <w:color w:val="auto"/>
          <w:highlight w:val="none"/>
          <w:lang w:eastAsia="zh-CN"/>
        </w:rPr>
        <w:t>).</w:t>
      </w:r>
    </w:p>
    <w:p>
      <w:pPr>
        <w:pStyle w:val="104"/>
        <w:jc w:val="center"/>
        <w:rPr>
          <w:rFonts w:hint="eastAsia" w:eastAsia="SimSun"/>
          <w:color w:val="auto"/>
          <w:highlight w:val="none"/>
          <w:lang w:val="en-US" w:eastAsia="zh-CN"/>
        </w:rPr>
      </w:pPr>
      <w:r>
        <w:rPr>
          <w:rFonts w:hint="eastAsia" w:eastAsia="SimSun"/>
          <w:color w:val="auto"/>
          <w:highlight w:val="none"/>
          <w:lang w:val="en-US" w:eastAsia="zh-CN"/>
        </w:rPr>
        <w:drawing>
          <wp:inline distT="0" distB="0" distL="114300" distR="114300">
            <wp:extent cx="5297170" cy="5255260"/>
            <wp:effectExtent l="0" t="0" r="11430" b="2540"/>
            <wp:docPr id="26" name="图片 26" descr="终版wenwen figure1114_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6" descr="终版wenwen figure1114_14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97170" cy="52552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104"/>
        <w:jc w:val="both"/>
        <w:rPr>
          <w:b w:val="0"/>
          <w:bCs w:val="0"/>
          <w:color w:val="auto"/>
          <w:highlight w:val="none"/>
          <w:lang w:eastAsia="zh-CN"/>
        </w:rPr>
      </w:pPr>
      <w:r>
        <w:rPr>
          <w:rFonts w:hint="default" w:ascii="Times New Roman Bold" w:hAnsi="Times New Roman Bold" w:cs="Times New Roman Bold"/>
          <w:b/>
          <w:bCs/>
          <w:color w:val="auto"/>
          <w:highlight w:val="none"/>
          <w:lang w:val="en-US"/>
        </w:rPr>
        <w:t>Figure</w:t>
      </w:r>
      <w:r>
        <w:rPr>
          <w:rFonts w:hint="default" w:ascii="Times New Roman Bold" w:hAnsi="Times New Roman Bold" w:cs="Times New Roman Bold"/>
          <w:b/>
          <w:bCs/>
          <w:color w:val="auto"/>
          <w:highlight w:val="none"/>
        </w:rPr>
        <w:t xml:space="preserve"> S4.</w:t>
      </w:r>
      <w:r>
        <w:rPr>
          <w:color w:val="auto"/>
          <w:highlight w:val="none"/>
        </w:rPr>
        <w:t xml:space="preserve"> </w:t>
      </w:r>
      <w:r>
        <w:rPr>
          <w:rFonts w:hint="eastAsia"/>
          <w:b w:val="0"/>
          <w:bCs w:val="0"/>
          <w:color w:val="auto"/>
          <w:highlight w:val="none"/>
          <w:lang w:eastAsia="zh-CN"/>
        </w:rPr>
        <w:t>(</w:t>
      </w:r>
      <w:r>
        <w:rPr>
          <w:rFonts w:hint="default"/>
          <w:b w:val="0"/>
          <w:bCs w:val="0"/>
          <w:color w:val="auto"/>
          <w:highlight w:val="none"/>
          <w:lang w:val="en-US" w:eastAsia="zh-CN"/>
        </w:rPr>
        <w:t>A)</w:t>
      </w:r>
      <w:r>
        <w:rPr>
          <w:rFonts w:hint="eastAsia"/>
          <w:b w:val="0"/>
          <w:bCs w:val="0"/>
          <w:color w:val="auto"/>
          <w:highlight w:val="none"/>
          <w:lang w:eastAsia="zh-CN"/>
        </w:rPr>
        <w:t xml:space="preserve"> </w:t>
      </w:r>
      <w:r>
        <w:rPr>
          <w:b w:val="0"/>
          <w:bCs w:val="0"/>
          <w:color w:val="auto"/>
          <w:highlight w:val="none"/>
          <w:lang w:eastAsia="zh-CN"/>
        </w:rPr>
        <w:t xml:space="preserve">The expression of GPX-4 and SLC7A11 </w:t>
      </w:r>
      <w:r>
        <w:rPr>
          <w:rFonts w:hint="default"/>
          <w:b w:val="0"/>
          <w:bCs w:val="0"/>
          <w:color w:val="auto"/>
          <w:highlight w:val="none"/>
          <w:lang w:eastAsia="zh-CN"/>
        </w:rPr>
        <w:t>i</w:t>
      </w:r>
      <w:r>
        <w:rPr>
          <w:b w:val="0"/>
          <w:bCs w:val="0"/>
          <w:color w:val="auto"/>
          <w:highlight w:val="none"/>
          <w:lang w:eastAsia="zh-CN"/>
        </w:rPr>
        <w:t xml:space="preserve">n normal mouse and MI/R mouse model (Control </w:t>
      </w:r>
      <w:r>
        <w:rPr>
          <w:rFonts w:hint="default" w:ascii="Times New Roman Italic" w:hAnsi="Times New Roman Italic" w:cs="Times New Roman Italic"/>
          <w:b w:val="0"/>
          <w:bCs w:val="0"/>
          <w:i/>
          <w:iCs/>
          <w:color w:val="auto"/>
          <w:highlight w:val="none"/>
          <w:lang w:eastAsia="zh-CN"/>
        </w:rPr>
        <w:t>vs.</w:t>
      </w:r>
      <w:r>
        <w:rPr>
          <w:b w:val="0"/>
          <w:bCs w:val="0"/>
          <w:color w:val="auto"/>
          <w:highlight w:val="none"/>
          <w:lang w:eastAsia="zh-CN"/>
        </w:rPr>
        <w:t xml:space="preserve"> Model) was detected via </w:t>
      </w:r>
      <w:r>
        <w:rPr>
          <w:b w:val="0"/>
          <w:bCs w:val="0"/>
          <w:color w:val="auto"/>
          <w:highlight w:val="none"/>
          <w:lang w:val="en-US" w:eastAsia="zh-CN"/>
        </w:rPr>
        <w:t>western blot</w:t>
      </w:r>
      <w:r>
        <w:rPr>
          <w:rFonts w:hint="default"/>
          <w:b w:val="0"/>
          <w:bCs w:val="0"/>
          <w:color w:val="auto"/>
          <w:highlight w:val="none"/>
          <w:lang w:eastAsia="zh-CN"/>
        </w:rPr>
        <w:t xml:space="preserve"> </w:t>
      </w:r>
      <w:r>
        <w:rPr>
          <w:rFonts w:hint="eastAsia"/>
          <w:b w:val="0"/>
          <w:bCs w:val="0"/>
          <w:color w:val="auto"/>
          <w:highlight w:val="none"/>
          <w:lang w:eastAsia="zh-CN"/>
        </w:rPr>
        <w:t>(representative blots)</w:t>
      </w:r>
      <w:r>
        <w:rPr>
          <w:b w:val="0"/>
          <w:bCs w:val="0"/>
          <w:color w:val="auto"/>
          <w:highlight w:val="none"/>
          <w:lang w:eastAsia="zh-CN"/>
        </w:rPr>
        <w:t xml:space="preserve">. The </w:t>
      </w:r>
      <w:r>
        <w:rPr>
          <w:b w:val="0"/>
          <w:bCs w:val="0"/>
          <w:color w:val="auto"/>
          <w:highlight w:val="none"/>
          <w:lang w:val="en-US" w:eastAsia="zh-CN"/>
        </w:rPr>
        <w:t>western blot</w:t>
      </w:r>
      <w:r>
        <w:rPr>
          <w:b w:val="0"/>
          <w:bCs w:val="0"/>
          <w:color w:val="auto"/>
          <w:highlight w:val="none"/>
          <w:lang w:eastAsia="zh-CN"/>
        </w:rPr>
        <w:t xml:space="preserve"> analysis of GPX-4 (</w:t>
      </w:r>
      <w:r>
        <w:rPr>
          <w:b w:val="0"/>
          <w:bCs w:val="0"/>
          <w:color w:val="auto"/>
          <w:highlight w:val="none"/>
          <w:lang w:val="en-US" w:eastAsia="zh-CN"/>
        </w:rPr>
        <w:t>B)</w:t>
      </w:r>
      <w:r>
        <w:rPr>
          <w:b w:val="0"/>
          <w:bCs w:val="0"/>
          <w:color w:val="auto"/>
          <w:highlight w:val="none"/>
          <w:lang w:eastAsia="zh-CN"/>
        </w:rPr>
        <w:t xml:space="preserve"> and SLC7A11(</w:t>
      </w:r>
      <w:r>
        <w:rPr>
          <w:b w:val="0"/>
          <w:bCs w:val="0"/>
          <w:color w:val="auto"/>
          <w:highlight w:val="none"/>
          <w:lang w:val="en-US" w:eastAsia="zh-CN"/>
        </w:rPr>
        <w:t>C)</w:t>
      </w:r>
      <w:r>
        <w:rPr>
          <w:b w:val="0"/>
          <w:bCs w:val="0"/>
          <w:color w:val="auto"/>
          <w:highlight w:val="none"/>
          <w:lang w:eastAsia="zh-CN"/>
        </w:rPr>
        <w:t xml:space="preserve"> </w:t>
      </w:r>
      <w:r>
        <w:rPr>
          <w:rFonts w:hint="default"/>
          <w:b w:val="0"/>
          <w:bCs w:val="0"/>
          <w:color w:val="auto"/>
          <w:highlight w:val="none"/>
          <w:lang w:eastAsia="zh-CN"/>
        </w:rPr>
        <w:t>i</w:t>
      </w:r>
      <w:r>
        <w:rPr>
          <w:b w:val="0"/>
          <w:bCs w:val="0"/>
          <w:color w:val="auto"/>
          <w:highlight w:val="none"/>
          <w:lang w:eastAsia="zh-CN"/>
        </w:rPr>
        <w:t>n mouse. (</w:t>
      </w:r>
      <w:r>
        <w:rPr>
          <w:rFonts w:hint="default"/>
          <w:b w:val="0"/>
          <w:bCs w:val="0"/>
          <w:color w:val="auto"/>
          <w:highlight w:val="none"/>
          <w:lang w:val="en-US" w:eastAsia="zh-CN"/>
        </w:rPr>
        <w:t xml:space="preserve">n = </w:t>
      </w:r>
      <w:r>
        <w:rPr>
          <w:rFonts w:hint="eastAsia"/>
          <w:b w:val="0"/>
          <w:bCs w:val="0"/>
          <w:color w:val="auto"/>
          <w:highlight w:val="none"/>
          <w:lang w:eastAsia="zh-CN"/>
        </w:rPr>
        <w:t>3, respectively</w:t>
      </w:r>
      <w:r>
        <w:rPr>
          <w:b w:val="0"/>
          <w:bCs w:val="0"/>
          <w:color w:val="auto"/>
          <w:highlight w:val="none"/>
          <w:lang w:eastAsia="zh-Hans"/>
        </w:rPr>
        <w:t xml:space="preserve">; </w:t>
      </w:r>
      <w:r>
        <w:rPr>
          <w:b w:val="0"/>
          <w:bCs w:val="0"/>
          <w:color w:val="auto"/>
          <w:highlight w:val="none"/>
          <w:lang w:eastAsia="zh-CN"/>
        </w:rPr>
        <w:t>Student’s</w:t>
      </w:r>
      <w:r>
        <w:rPr>
          <w:rFonts w:ascii="Times New Roman Regular" w:hAnsi="Times New Roman Regular" w:eastAsia="等线" w:cs="Times New Roman Regular"/>
          <w:color w:val="auto"/>
          <w:kern w:val="2"/>
          <w:highlight w:val="none"/>
          <w:lang w:eastAsia="zh-CN"/>
        </w:rPr>
        <w:t xml:space="preserve"> </w:t>
      </w:r>
      <w:r>
        <w:rPr>
          <w:rFonts w:ascii="Times New Roman Regular" w:hAnsi="Times New Roman Regular" w:eastAsia="等线" w:cs="Times New Roman Regular"/>
          <w:b w:val="0"/>
          <w:i/>
          <w:iCs/>
          <w:color w:val="auto"/>
          <w:kern w:val="2"/>
          <w:highlight w:val="none"/>
          <w:lang w:eastAsia="zh-CN"/>
        </w:rPr>
        <w:t xml:space="preserve">t test. </w:t>
      </w:r>
      <w:r>
        <w:rPr>
          <w:rFonts w:ascii="Times New Roman Italic" w:hAnsi="Times New Roman Italic" w:cs="Times New Roman Italic"/>
          <w:b w:val="0"/>
          <w:bCs w:val="0"/>
          <w:i/>
          <w:iCs/>
          <w:color w:val="auto"/>
          <w:highlight w:val="none"/>
          <w:lang w:eastAsia="zh-CN"/>
        </w:rPr>
        <w:t xml:space="preserve">* p &lt; 0.05; ** p &lt; 0.01; *** p &lt; 0.001, </w:t>
      </w:r>
      <w:r>
        <w:rPr>
          <w:rFonts w:hint="default" w:ascii="Times New Roman Italic" w:hAnsi="Times New Roman Italic" w:cs="Times New Roman Italic"/>
          <w:b w:val="0"/>
          <w:bCs w:val="0"/>
          <w:i/>
          <w:iCs/>
          <w:color w:val="auto"/>
          <w:highlight w:val="none"/>
          <w:lang w:val="en-US" w:eastAsia="zh-CN"/>
        </w:rPr>
        <w:t xml:space="preserve">and </w:t>
      </w:r>
      <w:r>
        <w:rPr>
          <w:rFonts w:ascii="Times New Roman Italic" w:hAnsi="Times New Roman Italic" w:cs="Times New Roman Italic"/>
          <w:b w:val="0"/>
          <w:bCs w:val="0"/>
          <w:i/>
          <w:iCs/>
          <w:color w:val="auto"/>
          <w:highlight w:val="none"/>
          <w:lang w:eastAsia="zh-CN"/>
        </w:rPr>
        <w:t>**** p &lt; 0.0001</w:t>
      </w:r>
      <w:r>
        <w:rPr>
          <w:b w:val="0"/>
          <w:bCs w:val="0"/>
          <w:color w:val="auto"/>
          <w:highlight w:val="none"/>
          <w:lang w:eastAsia="zh-CN"/>
        </w:rPr>
        <w:t>).</w:t>
      </w:r>
    </w:p>
    <w:p>
      <w:pPr>
        <w:pStyle w:val="104"/>
        <w:jc w:val="both"/>
        <w:rPr>
          <w:rFonts w:hint="eastAsia" w:eastAsia="SimSun"/>
          <w:color w:val="auto"/>
          <w:highlight w:val="none"/>
          <w:lang w:val="en-US" w:eastAsia="zh-CN"/>
        </w:rPr>
      </w:pPr>
      <w:r>
        <w:rPr>
          <w:rFonts w:hint="eastAsia" w:eastAsia="SimSun"/>
          <w:color w:val="auto"/>
          <w:highlight w:val="none"/>
          <w:lang w:val="en-US" w:eastAsia="zh-CN"/>
        </w:rPr>
        <w:drawing>
          <wp:inline distT="0" distB="0" distL="114300" distR="114300">
            <wp:extent cx="6412865" cy="4932045"/>
            <wp:effectExtent l="0" t="0" r="13335" b="20955"/>
            <wp:docPr id="27" name="图片 27" descr="终版wenwen figure1114_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7" descr="终版wenwen figure1114_15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412865" cy="49320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both"/>
        <w:rPr>
          <w:rFonts w:hint="default"/>
          <w:b w:val="0"/>
          <w:bCs w:val="0"/>
          <w:color w:val="auto"/>
          <w:highlight w:val="none"/>
          <w:lang w:val="en-US" w:eastAsia="zh-CN"/>
        </w:rPr>
      </w:pPr>
      <w:r>
        <w:rPr>
          <w:rFonts w:hint="default" w:ascii="Times New Roman Bold" w:hAnsi="Times New Roman Bold" w:cs="Times New Roman Bold"/>
          <w:b/>
          <w:bCs/>
          <w:color w:val="auto"/>
          <w:highlight w:val="none"/>
          <w:lang w:val="en-US"/>
        </w:rPr>
        <w:t>Figure</w:t>
      </w:r>
      <w:r>
        <w:rPr>
          <w:rFonts w:hint="default" w:ascii="Times New Roman Bold" w:hAnsi="Times New Roman Bold" w:cs="Times New Roman Bold"/>
          <w:b/>
          <w:bCs/>
          <w:color w:val="auto"/>
          <w:highlight w:val="none"/>
        </w:rPr>
        <w:t xml:space="preserve"> S5.</w:t>
      </w:r>
      <w:r>
        <w:rPr>
          <w:b w:val="0"/>
          <w:bCs w:val="0"/>
          <w:color w:val="auto"/>
          <w:highlight w:val="none"/>
          <w:lang w:eastAsia="zh-CN"/>
        </w:rPr>
        <w:t xml:space="preserve"> (</w:t>
      </w:r>
      <w:r>
        <w:rPr>
          <w:b w:val="0"/>
          <w:bCs w:val="0"/>
          <w:color w:val="auto"/>
          <w:highlight w:val="none"/>
          <w:lang w:val="en-US" w:eastAsia="zh-CN"/>
        </w:rPr>
        <w:t>A)</w:t>
      </w:r>
      <w:r>
        <w:rPr>
          <w:b w:val="0"/>
          <w:bCs w:val="0"/>
          <w:color w:val="auto"/>
          <w:highlight w:val="none"/>
        </w:rPr>
        <w:t xml:space="preserve">The </w:t>
      </w:r>
      <w:r>
        <w:rPr>
          <w:b w:val="0"/>
          <w:bCs w:val="0"/>
          <w:color w:val="auto"/>
          <w:highlight w:val="none"/>
          <w:lang w:eastAsia="zh-CN"/>
        </w:rPr>
        <w:t xml:space="preserve">analysis of </w:t>
      </w:r>
      <w:r>
        <w:rPr>
          <w:b w:val="0"/>
          <w:bCs w:val="0"/>
          <w:color w:val="auto"/>
          <w:highlight w:val="none"/>
          <w:lang w:val="en-US" w:eastAsia="zh-CN"/>
        </w:rPr>
        <w:t>western blot</w:t>
      </w:r>
      <w:r>
        <w:rPr>
          <w:b w:val="0"/>
          <w:bCs w:val="0"/>
          <w:color w:val="auto"/>
          <w:highlight w:val="none"/>
          <w:lang w:eastAsia="zh-CN"/>
        </w:rPr>
        <w:t xml:space="preserve"> in </w:t>
      </w:r>
      <w:r>
        <w:rPr>
          <w:b w:val="0"/>
          <w:bCs w:val="0"/>
          <w:color w:val="auto"/>
          <w:highlight w:val="none"/>
          <w:lang w:val="en-US" w:eastAsia="zh-CN"/>
        </w:rPr>
        <w:t>Figure</w:t>
      </w:r>
      <w:r>
        <w:rPr>
          <w:b w:val="0"/>
          <w:bCs w:val="0"/>
          <w:color w:val="auto"/>
          <w:highlight w:val="none"/>
          <w:lang w:eastAsia="zh-CN"/>
        </w:rPr>
        <w:t xml:space="preserve"> </w:t>
      </w:r>
      <w:r>
        <w:rPr>
          <w:rFonts w:hint="default"/>
          <w:b w:val="0"/>
          <w:bCs w:val="0"/>
          <w:color w:val="auto"/>
          <w:highlight w:val="none"/>
          <w:lang w:val="en-US" w:eastAsia="zh-CN"/>
        </w:rPr>
        <w:t>2B</w:t>
      </w:r>
      <w:r>
        <w:rPr>
          <w:b w:val="0"/>
          <w:bCs w:val="0"/>
          <w:color w:val="auto"/>
          <w:highlight w:val="none"/>
          <w:lang w:eastAsia="zh-CN"/>
        </w:rPr>
        <w:t>. The normal and I/R H9c2 cells (</w:t>
      </w:r>
      <w:r>
        <w:rPr>
          <w:rFonts w:hint="default"/>
          <w:b w:val="0"/>
          <w:bCs w:val="0"/>
          <w:color w:val="auto"/>
          <w:highlight w:val="none"/>
          <w:lang w:val="en-US" w:eastAsia="zh-CN"/>
        </w:rPr>
        <w:t xml:space="preserve">n = 3; </w:t>
      </w:r>
      <w:r>
        <w:rPr>
          <w:b w:val="0"/>
          <w:bCs w:val="0"/>
          <w:color w:val="auto"/>
          <w:highlight w:val="none"/>
          <w:lang w:eastAsia="zh-CN"/>
        </w:rPr>
        <w:t xml:space="preserve">Control </w:t>
      </w:r>
      <w:r>
        <w:rPr>
          <w:rFonts w:hint="default" w:ascii="Times New Roman Italic" w:hAnsi="Times New Roman Italic" w:cs="Times New Roman Italic"/>
          <w:b w:val="0"/>
          <w:bCs w:val="0"/>
          <w:i/>
          <w:iCs/>
          <w:color w:val="auto"/>
          <w:highlight w:val="none"/>
          <w:lang w:eastAsia="zh-CN"/>
        </w:rPr>
        <w:t>vs.</w:t>
      </w:r>
      <w:r>
        <w:rPr>
          <w:b w:val="0"/>
          <w:bCs w:val="0"/>
          <w:color w:val="auto"/>
          <w:highlight w:val="none"/>
          <w:lang w:eastAsia="zh-CN"/>
        </w:rPr>
        <w:t xml:space="preserve"> Model). (</w:t>
      </w:r>
      <w:r>
        <w:rPr>
          <w:b w:val="0"/>
          <w:bCs w:val="0"/>
          <w:color w:val="auto"/>
          <w:highlight w:val="none"/>
          <w:lang w:val="en-US" w:eastAsia="zh-CN"/>
        </w:rPr>
        <w:t>B)</w:t>
      </w:r>
      <w:r>
        <w:rPr>
          <w:b w:val="0"/>
          <w:bCs w:val="0"/>
          <w:color w:val="auto"/>
          <w:highlight w:val="none"/>
          <w:lang w:eastAsia="zh-CN"/>
        </w:rPr>
        <w:t xml:space="preserve"> The fluorescent intensity of the fluorescen</w:t>
      </w:r>
      <w:r>
        <w:rPr>
          <w:rFonts w:hint="default"/>
          <w:b w:val="0"/>
          <w:bCs w:val="0"/>
          <w:color w:val="auto"/>
          <w:highlight w:val="none"/>
          <w:lang w:val="en-US" w:eastAsia="zh-CN"/>
        </w:rPr>
        <w:t>t</w:t>
      </w:r>
      <w:r>
        <w:rPr>
          <w:b w:val="0"/>
          <w:bCs w:val="0"/>
          <w:color w:val="auto"/>
          <w:highlight w:val="none"/>
          <w:lang w:eastAsia="zh-CN"/>
        </w:rPr>
        <w:t xml:space="preserve"> images in </w:t>
      </w:r>
      <w:r>
        <w:rPr>
          <w:b w:val="0"/>
          <w:bCs w:val="0"/>
          <w:color w:val="auto"/>
          <w:highlight w:val="none"/>
          <w:lang w:val="en-US" w:eastAsia="zh-CN"/>
        </w:rPr>
        <w:t>Figure</w:t>
      </w:r>
      <w:r>
        <w:rPr>
          <w:b w:val="0"/>
          <w:bCs w:val="0"/>
          <w:color w:val="auto"/>
          <w:highlight w:val="none"/>
          <w:lang w:eastAsia="zh-CN"/>
        </w:rPr>
        <w:t xml:space="preserve"> </w:t>
      </w:r>
      <w:r>
        <w:rPr>
          <w:rFonts w:hint="default"/>
          <w:b w:val="0"/>
          <w:bCs w:val="0"/>
          <w:color w:val="auto"/>
          <w:highlight w:val="none"/>
          <w:lang w:val="en-US" w:eastAsia="zh-CN"/>
        </w:rPr>
        <w:t xml:space="preserve">2C </w:t>
      </w:r>
      <w:r>
        <w:rPr>
          <w:b w:val="0"/>
          <w:bCs w:val="0"/>
          <w:color w:val="auto"/>
          <w:highlight w:val="none"/>
          <w:lang w:eastAsia="zh-CN"/>
        </w:rPr>
        <w:t>(</w:t>
      </w:r>
      <w:r>
        <w:rPr>
          <w:rFonts w:hint="default"/>
          <w:b w:val="0"/>
          <w:bCs w:val="0"/>
          <w:color w:val="auto"/>
          <w:highlight w:val="none"/>
          <w:lang w:val="en-US" w:eastAsia="zh-CN"/>
        </w:rPr>
        <w:t>n = 6)</w:t>
      </w:r>
      <w:r>
        <w:rPr>
          <w:b w:val="0"/>
          <w:bCs w:val="0"/>
          <w:color w:val="auto"/>
          <w:highlight w:val="none"/>
          <w:lang w:eastAsia="zh-CN"/>
        </w:rPr>
        <w:t xml:space="preserve">. The normal and I/R H9c2 cells (Control </w:t>
      </w:r>
      <w:r>
        <w:rPr>
          <w:rFonts w:hint="default" w:ascii="Times New Roman Italic" w:hAnsi="Times New Roman Italic" w:cs="Times New Roman Italic"/>
          <w:b w:val="0"/>
          <w:bCs w:val="0"/>
          <w:i/>
          <w:iCs/>
          <w:color w:val="auto"/>
          <w:highlight w:val="none"/>
          <w:lang w:eastAsia="zh-CN"/>
        </w:rPr>
        <w:t>vs.</w:t>
      </w:r>
      <w:r>
        <w:rPr>
          <w:b w:val="0"/>
          <w:bCs w:val="0"/>
          <w:color w:val="auto"/>
          <w:highlight w:val="none"/>
          <w:lang w:eastAsia="zh-CN"/>
        </w:rPr>
        <w:t xml:space="preserve"> Model). (</w:t>
      </w:r>
      <w:r>
        <w:rPr>
          <w:b w:val="0"/>
          <w:bCs w:val="0"/>
          <w:color w:val="auto"/>
          <w:highlight w:val="none"/>
          <w:lang w:val="en-US" w:eastAsia="zh-CN"/>
        </w:rPr>
        <w:t>C)</w:t>
      </w:r>
      <w:r>
        <w:rPr>
          <w:b w:val="0"/>
          <w:bCs w:val="0"/>
          <w:color w:val="auto"/>
          <w:highlight w:val="none"/>
          <w:lang w:eastAsia="zh-CN"/>
        </w:rPr>
        <w:t xml:space="preserve"> The relative TfR1 protein expression of </w:t>
      </w:r>
      <w:r>
        <w:rPr>
          <w:b w:val="0"/>
          <w:bCs w:val="0"/>
          <w:color w:val="auto"/>
          <w:highlight w:val="none"/>
          <w:lang w:val="en-US" w:eastAsia="zh-CN"/>
        </w:rPr>
        <w:t>western blot</w:t>
      </w:r>
      <w:r>
        <w:rPr>
          <w:b w:val="0"/>
          <w:bCs w:val="0"/>
          <w:color w:val="auto"/>
          <w:highlight w:val="none"/>
          <w:lang w:eastAsia="zh-CN"/>
        </w:rPr>
        <w:t xml:space="preserve"> in </w:t>
      </w:r>
      <w:r>
        <w:rPr>
          <w:b w:val="0"/>
          <w:bCs w:val="0"/>
          <w:color w:val="auto"/>
          <w:highlight w:val="none"/>
          <w:lang w:val="en-US" w:eastAsia="zh-CN"/>
        </w:rPr>
        <w:t>Figure</w:t>
      </w:r>
      <w:r>
        <w:rPr>
          <w:rFonts w:hint="default"/>
          <w:b w:val="0"/>
          <w:bCs w:val="0"/>
          <w:color w:val="auto"/>
          <w:highlight w:val="none"/>
          <w:lang w:val="en-US" w:eastAsia="zh-CN"/>
        </w:rPr>
        <w:t xml:space="preserve"> 2E</w:t>
      </w:r>
      <w:r>
        <w:rPr>
          <w:b w:val="0"/>
          <w:bCs w:val="0"/>
          <w:color w:val="auto"/>
          <w:highlight w:val="none"/>
          <w:lang w:eastAsia="zh-CN"/>
        </w:rPr>
        <w:t xml:space="preserve">. The normal mouse and MI/R mouse model (Control </w:t>
      </w:r>
      <w:r>
        <w:rPr>
          <w:rFonts w:hint="default" w:ascii="Times New Roman Italic" w:hAnsi="Times New Roman Italic" w:cs="Times New Roman Italic"/>
          <w:b w:val="0"/>
          <w:bCs w:val="0"/>
          <w:i/>
          <w:iCs/>
          <w:color w:val="auto"/>
          <w:highlight w:val="none"/>
          <w:lang w:eastAsia="zh-CN"/>
        </w:rPr>
        <w:t>vs.</w:t>
      </w:r>
      <w:r>
        <w:rPr>
          <w:b w:val="0"/>
          <w:bCs w:val="0"/>
          <w:color w:val="auto"/>
          <w:highlight w:val="none"/>
          <w:lang w:eastAsia="zh-CN"/>
        </w:rPr>
        <w:t xml:space="preserve"> Model). (</w:t>
      </w:r>
      <w:r>
        <w:rPr>
          <w:rFonts w:hint="default"/>
          <w:b w:val="0"/>
          <w:bCs w:val="0"/>
          <w:color w:val="auto"/>
          <w:highlight w:val="none"/>
          <w:lang w:val="en-US" w:eastAsia="zh-CN"/>
        </w:rPr>
        <w:t xml:space="preserve">n = </w:t>
      </w:r>
      <w:r>
        <w:rPr>
          <w:rFonts w:hint="eastAsia"/>
          <w:b w:val="0"/>
          <w:bCs w:val="0"/>
          <w:color w:val="auto"/>
          <w:highlight w:val="none"/>
          <w:lang w:eastAsia="zh-CN"/>
        </w:rPr>
        <w:t>3</w:t>
      </w:r>
      <w:r>
        <w:rPr>
          <w:b w:val="0"/>
          <w:bCs w:val="0"/>
          <w:color w:val="auto"/>
          <w:highlight w:val="none"/>
          <w:lang w:eastAsia="zh-CN"/>
        </w:rPr>
        <w:t xml:space="preserve">, respectively; Student’s </w:t>
      </w:r>
      <w:r>
        <w:rPr>
          <w:b w:val="0"/>
          <w:bCs w:val="0"/>
          <w:i/>
          <w:iCs/>
          <w:color w:val="auto"/>
          <w:highlight w:val="none"/>
          <w:lang w:eastAsia="zh-CN"/>
        </w:rPr>
        <w:t>t test. * p &lt; 0.05; ** p &lt; 0.01; *** p &lt; 0.001, **** p &lt; 0.0001</w:t>
      </w:r>
      <w:r>
        <w:rPr>
          <w:b w:val="0"/>
          <w:bCs w:val="0"/>
          <w:color w:val="auto"/>
          <w:highlight w:val="none"/>
          <w:lang w:eastAsia="zh-CN"/>
        </w:rPr>
        <w:t>).</w:t>
      </w:r>
      <w:r>
        <w:rPr>
          <w:rFonts w:hint="default"/>
          <w:b w:val="0"/>
          <w:bCs w:val="0"/>
          <w:color w:val="auto"/>
          <w:highlight w:val="none"/>
          <w:lang w:val="en-US" w:eastAsia="zh-CN"/>
        </w:rPr>
        <w:t xml:space="preserve"> (D) </w:t>
      </w:r>
      <w:r>
        <w:rPr>
          <w:b w:val="0"/>
          <w:bCs w:val="0"/>
          <w:color w:val="auto"/>
          <w:highlight w:val="none"/>
          <w:lang w:eastAsia="zh-CN"/>
        </w:rPr>
        <w:t>The expression</w:t>
      </w:r>
      <w:r>
        <w:rPr>
          <w:rFonts w:hint="default"/>
          <w:b w:val="0"/>
          <w:bCs w:val="0"/>
          <w:color w:val="auto"/>
          <w:highlight w:val="none"/>
          <w:lang w:val="en-US" w:eastAsia="zh-CN"/>
        </w:rPr>
        <w:t xml:space="preserve"> of TfR1 in MI/R mouse model of different day </w:t>
      </w:r>
      <w:r>
        <w:rPr>
          <w:b w:val="0"/>
          <w:bCs w:val="0"/>
          <w:color w:val="auto"/>
          <w:highlight w:val="none"/>
          <w:lang w:eastAsia="zh-CN"/>
        </w:rPr>
        <w:t xml:space="preserve">(Control </w:t>
      </w:r>
      <w:r>
        <w:rPr>
          <w:rFonts w:hint="default" w:ascii="Times New Roman Italic" w:hAnsi="Times New Roman Italic" w:cs="Times New Roman Italic"/>
          <w:b w:val="0"/>
          <w:bCs w:val="0"/>
          <w:i/>
          <w:iCs/>
          <w:color w:val="auto"/>
          <w:highlight w:val="none"/>
          <w:lang w:eastAsia="zh-CN"/>
        </w:rPr>
        <w:t>vs.</w:t>
      </w:r>
      <w:r>
        <w:rPr>
          <w:b w:val="0"/>
          <w:bCs w:val="0"/>
          <w:color w:val="auto"/>
          <w:highlight w:val="none"/>
          <w:lang w:eastAsia="zh-CN"/>
        </w:rPr>
        <w:t xml:space="preserve"> </w:t>
      </w:r>
      <w:r>
        <w:rPr>
          <w:rFonts w:hint="default"/>
          <w:b w:val="0"/>
          <w:bCs w:val="0"/>
          <w:color w:val="auto"/>
          <w:highlight w:val="none"/>
          <w:lang w:val="en-US" w:eastAsia="zh-CN"/>
        </w:rPr>
        <w:t xml:space="preserve">MI/R 1 d </w:t>
      </w:r>
      <w:r>
        <w:rPr>
          <w:rFonts w:hint="default" w:ascii="Times New Roman Italic" w:hAnsi="Times New Roman Italic" w:cs="Times New Roman Italic"/>
          <w:b w:val="0"/>
          <w:bCs w:val="0"/>
          <w:i/>
          <w:iCs/>
          <w:color w:val="auto"/>
          <w:highlight w:val="none"/>
          <w:lang w:val="en-US" w:eastAsia="zh-CN"/>
        </w:rPr>
        <w:t>vs.</w:t>
      </w:r>
      <w:r>
        <w:rPr>
          <w:rFonts w:hint="default"/>
          <w:b w:val="0"/>
          <w:bCs w:val="0"/>
          <w:color w:val="auto"/>
          <w:highlight w:val="none"/>
          <w:lang w:val="en-US" w:eastAsia="zh-CN"/>
        </w:rPr>
        <w:t xml:space="preserve"> MI/R 2 d). (E) The western blot analysis of TfR1 in MI/R mouse model of different day. (n = 3, respectively; Student’s t test. </w:t>
      </w:r>
      <w:r>
        <w:rPr>
          <w:b w:val="0"/>
          <w:bCs w:val="0"/>
          <w:i/>
          <w:iCs/>
          <w:color w:val="auto"/>
          <w:highlight w:val="none"/>
          <w:lang w:eastAsia="zh-CN"/>
        </w:rPr>
        <w:t xml:space="preserve">* p &lt; 0.05; ** p &lt; 0.01; *** p &lt; 0.001, </w:t>
      </w:r>
      <w:r>
        <w:rPr>
          <w:rFonts w:hint="default"/>
          <w:b w:val="0"/>
          <w:bCs w:val="0"/>
          <w:i/>
          <w:iCs/>
          <w:color w:val="auto"/>
          <w:highlight w:val="none"/>
          <w:lang w:val="en-US" w:eastAsia="zh-CN"/>
        </w:rPr>
        <w:t xml:space="preserve">and </w:t>
      </w:r>
      <w:r>
        <w:rPr>
          <w:b w:val="0"/>
          <w:bCs w:val="0"/>
          <w:i/>
          <w:iCs/>
          <w:color w:val="auto"/>
          <w:highlight w:val="none"/>
          <w:lang w:eastAsia="zh-CN"/>
        </w:rPr>
        <w:t>**** p &lt; 0.0001</w:t>
      </w:r>
      <w:r>
        <w:rPr>
          <w:rFonts w:hint="default"/>
          <w:b w:val="0"/>
          <w:bCs w:val="0"/>
          <w:color w:val="auto"/>
          <w:highlight w:val="none"/>
          <w:lang w:val="en-US" w:eastAsia="zh-CN"/>
        </w:rPr>
        <w:t>).</w:t>
      </w:r>
    </w:p>
    <w:p>
      <w:pPr>
        <w:jc w:val="both"/>
        <w:rPr>
          <w:rFonts w:hint="eastAsia" w:eastAsia="SimSun"/>
          <w:color w:val="auto"/>
          <w:highlight w:val="none"/>
          <w:lang w:val="en-US" w:eastAsia="zh-CN"/>
        </w:rPr>
      </w:pPr>
      <w:r>
        <w:rPr>
          <w:rFonts w:hint="eastAsia" w:eastAsia="SimSun"/>
          <w:color w:val="auto"/>
          <w:highlight w:val="none"/>
          <w:lang w:val="en-US" w:eastAsia="zh-CN"/>
        </w:rPr>
        <w:drawing>
          <wp:inline distT="0" distB="0" distL="114300" distR="114300">
            <wp:extent cx="6050280" cy="3060065"/>
            <wp:effectExtent l="0" t="0" r="20320" b="13335"/>
            <wp:docPr id="28" name="图片 28" descr="终版wenwen figure1114_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28" descr="终版wenwen figure1114_16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050280" cy="30600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both"/>
        <w:rPr>
          <w:rFonts w:hint="eastAsia"/>
          <w:b w:val="0"/>
          <w:bCs w:val="0"/>
          <w:color w:val="auto"/>
          <w:highlight w:val="none"/>
          <w:lang w:eastAsia="zh-CN"/>
        </w:rPr>
      </w:pPr>
      <w:r>
        <w:rPr>
          <w:rFonts w:hint="default" w:ascii="Times New Roman Bold" w:hAnsi="Times New Roman Bold" w:cs="Times New Roman Bold"/>
          <w:b/>
          <w:bCs/>
          <w:color w:val="auto"/>
          <w:highlight w:val="none"/>
          <w:lang w:val="en-US"/>
        </w:rPr>
        <w:t>Figure</w:t>
      </w:r>
      <w:r>
        <w:rPr>
          <w:rFonts w:hint="default" w:ascii="Times New Roman Bold" w:hAnsi="Times New Roman Bold" w:cs="Times New Roman Bold"/>
          <w:b/>
          <w:bCs/>
          <w:color w:val="auto"/>
          <w:highlight w:val="none"/>
        </w:rPr>
        <w:t xml:space="preserve"> S6.</w:t>
      </w:r>
      <w:r>
        <w:rPr>
          <w:color w:val="auto"/>
          <w:highlight w:val="none"/>
        </w:rPr>
        <w:t xml:space="preserve"> </w:t>
      </w:r>
      <w:r>
        <w:rPr>
          <w:rFonts w:hint="eastAsia"/>
          <w:b w:val="0"/>
          <w:bCs w:val="0"/>
          <w:color w:val="auto"/>
          <w:highlight w:val="none"/>
          <w:lang w:eastAsia="zh-CN"/>
        </w:rPr>
        <w:t>(</w:t>
      </w:r>
      <w:r>
        <w:rPr>
          <w:rFonts w:hint="default"/>
          <w:b w:val="0"/>
          <w:bCs w:val="0"/>
          <w:color w:val="auto"/>
          <w:highlight w:val="none"/>
          <w:lang w:val="en-US" w:eastAsia="zh-CN"/>
        </w:rPr>
        <w:t>A)</w:t>
      </w:r>
      <w:r>
        <w:rPr>
          <w:rFonts w:hint="eastAsia"/>
          <w:b w:val="0"/>
          <w:bCs w:val="0"/>
          <w:color w:val="auto"/>
          <w:highlight w:val="none"/>
          <w:lang w:eastAsia="zh-CN"/>
        </w:rPr>
        <w:t xml:space="preserve"> </w:t>
      </w:r>
      <w:r>
        <w:rPr>
          <w:b w:val="0"/>
          <w:bCs w:val="0"/>
          <w:color w:val="auto"/>
          <w:highlight w:val="none"/>
          <w:lang w:eastAsia="zh-CN"/>
        </w:rPr>
        <w:t>The</w:t>
      </w:r>
      <w:r>
        <w:rPr>
          <w:rFonts w:hint="eastAsia"/>
          <w:b w:val="0"/>
          <w:bCs w:val="0"/>
          <w:color w:val="auto"/>
          <w:highlight w:val="none"/>
          <w:lang w:eastAsia="zh-CN"/>
        </w:rPr>
        <w:t xml:space="preserve"> fluorescence intensities of fluorescen</w:t>
      </w:r>
      <w:r>
        <w:rPr>
          <w:rFonts w:hint="default"/>
          <w:b w:val="0"/>
          <w:bCs w:val="0"/>
          <w:color w:val="auto"/>
          <w:highlight w:val="none"/>
          <w:lang w:val="en-US" w:eastAsia="zh-CN"/>
        </w:rPr>
        <w:t>t</w:t>
      </w:r>
      <w:r>
        <w:rPr>
          <w:rFonts w:hint="eastAsia"/>
          <w:b w:val="0"/>
          <w:bCs w:val="0"/>
          <w:color w:val="auto"/>
          <w:highlight w:val="none"/>
          <w:lang w:eastAsia="zh-CN"/>
        </w:rPr>
        <w:t xml:space="preserve"> images </w:t>
      </w:r>
      <w:r>
        <w:rPr>
          <w:b w:val="0"/>
          <w:bCs w:val="0"/>
          <w:color w:val="auto"/>
          <w:highlight w:val="none"/>
          <w:lang w:eastAsia="zh-CN"/>
        </w:rPr>
        <w:t>in</w:t>
      </w:r>
      <w:r>
        <w:rPr>
          <w:rFonts w:hint="eastAsia"/>
          <w:b w:val="0"/>
          <w:bCs w:val="0"/>
          <w:color w:val="auto"/>
          <w:highlight w:val="none"/>
          <w:lang w:eastAsia="zh-CN"/>
        </w:rPr>
        <w:t xml:space="preserve"> </w:t>
      </w:r>
      <w:r>
        <w:rPr>
          <w:rFonts w:hint="default"/>
          <w:b w:val="0"/>
          <w:bCs w:val="0"/>
          <w:color w:val="auto"/>
          <w:highlight w:val="none"/>
          <w:lang w:val="en-US" w:eastAsia="zh-CN"/>
        </w:rPr>
        <w:t>Figure 3A</w:t>
      </w:r>
      <w:r>
        <w:rPr>
          <w:b w:val="0"/>
          <w:bCs w:val="0"/>
          <w:color w:val="auto"/>
          <w:highlight w:val="none"/>
          <w:lang w:eastAsia="zh-CN"/>
        </w:rPr>
        <w:t>.</w:t>
      </w:r>
      <w:r>
        <w:rPr>
          <w:rFonts w:hint="eastAsia"/>
          <w:b w:val="0"/>
          <w:bCs w:val="0"/>
          <w:color w:val="auto"/>
          <w:highlight w:val="none"/>
          <w:lang w:eastAsia="zh-CN"/>
        </w:rPr>
        <w:t xml:space="preserve"> </w:t>
      </w:r>
      <w:r>
        <w:rPr>
          <w:b w:val="0"/>
          <w:bCs w:val="0"/>
          <w:color w:val="auto"/>
          <w:highlight w:val="none"/>
          <w:lang w:eastAsia="zh-CN"/>
        </w:rPr>
        <w:t>(</w:t>
      </w:r>
      <w:r>
        <w:rPr>
          <w:rFonts w:hint="default"/>
          <w:b w:val="0"/>
          <w:bCs w:val="0"/>
          <w:color w:val="auto"/>
          <w:highlight w:val="none"/>
          <w:lang w:val="en-US" w:eastAsia="zh-CN"/>
        </w:rPr>
        <w:t xml:space="preserve">n = </w:t>
      </w:r>
      <w:r>
        <w:rPr>
          <w:rFonts w:hint="default"/>
          <w:b w:val="0"/>
          <w:bCs w:val="0"/>
          <w:color w:val="auto"/>
          <w:highlight w:val="none"/>
          <w:lang w:eastAsia="zh-CN"/>
        </w:rPr>
        <w:t>6</w:t>
      </w:r>
      <w:r>
        <w:rPr>
          <w:rFonts w:hint="eastAsia"/>
          <w:b w:val="0"/>
          <w:bCs w:val="0"/>
          <w:color w:val="auto"/>
          <w:highlight w:val="none"/>
          <w:lang w:eastAsia="zh-CN"/>
        </w:rPr>
        <w:t>;</w:t>
      </w:r>
      <w:r>
        <w:rPr>
          <w:rFonts w:hint="eastAsia"/>
          <w:b w:val="0"/>
          <w:bCs w:val="0"/>
          <w:i/>
          <w:iCs/>
          <w:color w:val="auto"/>
          <w:highlight w:val="none"/>
          <w:lang w:eastAsia="zh-CN"/>
        </w:rPr>
        <w:t xml:space="preserve"> one-way ANOVA, </w:t>
      </w:r>
      <w:r>
        <w:rPr>
          <w:rFonts w:ascii="Times New Roman Italic" w:hAnsi="Times New Roman Italic" w:cs="Times New Roman Italic"/>
          <w:b w:val="0"/>
          <w:bCs w:val="0"/>
          <w:i/>
          <w:iCs/>
          <w:color w:val="auto"/>
          <w:highlight w:val="none"/>
          <w:lang w:eastAsia="zh-CN"/>
        </w:rPr>
        <w:t>*p &lt; 0.05</w:t>
      </w:r>
      <w:r>
        <w:rPr>
          <w:rFonts w:hint="eastAsia"/>
          <w:b w:val="0"/>
          <w:bCs w:val="0"/>
          <w:color w:val="auto"/>
          <w:highlight w:val="none"/>
          <w:lang w:eastAsia="zh-CN"/>
        </w:rPr>
        <w:t xml:space="preserve"> considered significant;</w:t>
      </w:r>
      <w:r>
        <w:rPr>
          <w:rFonts w:ascii="Times New Roman Italic" w:hAnsi="Times New Roman Italic" w:cs="Times New Roman Italic"/>
          <w:b w:val="0"/>
          <w:bCs w:val="0"/>
          <w:i/>
          <w:iCs/>
          <w:color w:val="auto"/>
          <w:highlight w:val="none"/>
          <w:lang w:eastAsia="zh-CN"/>
        </w:rPr>
        <w:t xml:space="preserve">* p &lt; 0.05; ** p &lt; 0.01; *** p &lt; 0.001, **** p &lt; 0.0001; </w:t>
      </w:r>
      <w:r>
        <w:rPr>
          <w:rFonts w:ascii="Times New Roman Bold Italic" w:hAnsi="Times New Roman Bold Italic" w:cs="Times New Roman Bold Italic"/>
          <w:i/>
          <w:iCs/>
          <w:color w:val="auto"/>
          <w:highlight w:val="none"/>
          <w:vertAlign w:val="superscript"/>
          <w:lang w:eastAsia="zh-CN"/>
        </w:rPr>
        <w:t>#</w:t>
      </w:r>
      <w:r>
        <w:rPr>
          <w:rFonts w:ascii="Times New Roman Italic" w:hAnsi="Times New Roman Italic" w:cs="Times New Roman Italic"/>
          <w:b w:val="0"/>
          <w:bCs w:val="0"/>
          <w:i/>
          <w:iCs/>
          <w:color w:val="auto"/>
          <w:highlight w:val="none"/>
          <w:lang w:eastAsia="zh-CN"/>
        </w:rPr>
        <w:t>p &lt; 0.05</w:t>
      </w:r>
      <w:r>
        <w:rPr>
          <w:rFonts w:hint="eastAsia"/>
          <w:b w:val="0"/>
          <w:bCs w:val="0"/>
          <w:color w:val="auto"/>
          <w:highlight w:val="none"/>
          <w:lang w:eastAsia="zh-CN"/>
        </w:rPr>
        <w:t xml:space="preserve"> considered significant</w:t>
      </w:r>
      <w:r>
        <w:rPr>
          <w:b w:val="0"/>
          <w:bCs w:val="0"/>
          <w:color w:val="auto"/>
          <w:highlight w:val="none"/>
          <w:lang w:eastAsia="zh-CN"/>
        </w:rPr>
        <w:t xml:space="preserve"> of comparison between groups)</w:t>
      </w:r>
      <w:r>
        <w:rPr>
          <w:rFonts w:hint="eastAsia"/>
          <w:b w:val="0"/>
          <w:bCs w:val="0"/>
          <w:color w:val="auto"/>
          <w:highlight w:val="none"/>
          <w:lang w:eastAsia="zh-CN"/>
        </w:rPr>
        <w:t>. (</w:t>
      </w:r>
      <w:r>
        <w:rPr>
          <w:rFonts w:hint="default"/>
          <w:b w:val="0"/>
          <w:bCs w:val="0"/>
          <w:color w:val="auto"/>
          <w:highlight w:val="none"/>
          <w:lang w:val="en-US" w:eastAsia="zh-CN"/>
        </w:rPr>
        <w:t>B)</w:t>
      </w:r>
      <w:r>
        <w:rPr>
          <w:rFonts w:hint="eastAsia"/>
          <w:b w:val="0"/>
          <w:bCs w:val="0"/>
          <w:color w:val="auto"/>
          <w:highlight w:val="none"/>
          <w:lang w:eastAsia="zh-CN"/>
        </w:rPr>
        <w:t xml:space="preserve"> </w:t>
      </w:r>
      <w:r>
        <w:rPr>
          <w:rFonts w:hint="default"/>
          <w:b w:val="0"/>
          <w:bCs w:val="0"/>
          <w:color w:val="auto"/>
          <w:highlight w:val="none"/>
          <w:lang w:eastAsia="zh-CN"/>
        </w:rPr>
        <w:t>The a</w:t>
      </w:r>
      <w:r>
        <w:rPr>
          <w:rFonts w:hint="eastAsia"/>
          <w:b w:val="0"/>
          <w:bCs w:val="0"/>
          <w:color w:val="auto"/>
          <w:highlight w:val="none"/>
          <w:lang w:eastAsia="zh-CN"/>
        </w:rPr>
        <w:t>nalysis of relative fluorescence intensities of fluorescen</w:t>
      </w:r>
      <w:r>
        <w:rPr>
          <w:rFonts w:hint="default"/>
          <w:b w:val="0"/>
          <w:bCs w:val="0"/>
          <w:color w:val="auto"/>
          <w:highlight w:val="none"/>
          <w:lang w:val="en-US" w:eastAsia="zh-CN"/>
        </w:rPr>
        <w:t>t</w:t>
      </w:r>
      <w:r>
        <w:rPr>
          <w:rFonts w:hint="eastAsia"/>
          <w:b w:val="0"/>
          <w:bCs w:val="0"/>
          <w:color w:val="auto"/>
          <w:highlight w:val="none"/>
          <w:lang w:eastAsia="zh-CN"/>
        </w:rPr>
        <w:t xml:space="preserve"> images of </w:t>
      </w:r>
      <w:r>
        <w:rPr>
          <w:rFonts w:hint="default"/>
          <w:b w:val="0"/>
          <w:bCs w:val="0"/>
          <w:color w:val="auto"/>
          <w:highlight w:val="none"/>
          <w:lang w:val="en-US" w:eastAsia="zh-CN"/>
        </w:rPr>
        <w:t>Figure 3D</w:t>
      </w:r>
      <w:r>
        <w:rPr>
          <w:b w:val="0"/>
          <w:bCs w:val="0"/>
          <w:color w:val="auto"/>
          <w:highlight w:val="none"/>
          <w:lang w:eastAsia="zh-CN"/>
        </w:rPr>
        <w:t>.</w:t>
      </w:r>
      <w:r>
        <w:rPr>
          <w:rFonts w:hint="eastAsia"/>
          <w:b w:val="0"/>
          <w:bCs w:val="0"/>
          <w:color w:val="auto"/>
          <w:highlight w:val="none"/>
          <w:lang w:eastAsia="zh-CN"/>
        </w:rPr>
        <w:t xml:space="preserve"> </w:t>
      </w:r>
      <w:r>
        <w:rPr>
          <w:b w:val="0"/>
          <w:bCs w:val="0"/>
          <w:color w:val="auto"/>
          <w:highlight w:val="none"/>
          <w:lang w:eastAsia="zh-CN"/>
        </w:rPr>
        <w:t>(</w:t>
      </w:r>
      <w:r>
        <w:rPr>
          <w:rFonts w:hint="default"/>
          <w:b w:val="0"/>
          <w:bCs w:val="0"/>
          <w:color w:val="auto"/>
          <w:highlight w:val="none"/>
          <w:lang w:val="en-US" w:eastAsia="zh-CN"/>
        </w:rPr>
        <w:t xml:space="preserve">n = </w:t>
      </w:r>
      <w:r>
        <w:rPr>
          <w:rFonts w:hint="default"/>
          <w:b w:val="0"/>
          <w:bCs w:val="0"/>
          <w:color w:val="auto"/>
          <w:highlight w:val="none"/>
          <w:lang w:eastAsia="zh-CN"/>
        </w:rPr>
        <w:t>6</w:t>
      </w:r>
      <w:r>
        <w:rPr>
          <w:rFonts w:hint="eastAsia"/>
          <w:b w:val="0"/>
          <w:bCs w:val="0"/>
          <w:color w:val="auto"/>
          <w:highlight w:val="none"/>
          <w:lang w:eastAsia="zh-CN"/>
        </w:rPr>
        <w:t xml:space="preserve">, respectively; </w:t>
      </w:r>
      <w:r>
        <w:rPr>
          <w:rFonts w:ascii="Times New Roman Italic" w:hAnsi="Times New Roman Italic" w:cs="Times New Roman Italic"/>
          <w:b w:val="0"/>
          <w:bCs w:val="0"/>
          <w:i/>
          <w:iCs/>
          <w:color w:val="auto"/>
          <w:highlight w:val="none"/>
          <w:lang w:eastAsia="zh-CN"/>
        </w:rPr>
        <w:t>one-way ANOVA, *p &lt; 0.05</w:t>
      </w:r>
      <w:r>
        <w:rPr>
          <w:rFonts w:hint="eastAsia"/>
          <w:b w:val="0"/>
          <w:bCs w:val="0"/>
          <w:color w:val="auto"/>
          <w:highlight w:val="none"/>
          <w:lang w:eastAsia="zh-CN"/>
        </w:rPr>
        <w:t xml:space="preserve"> considered significant;</w:t>
      </w:r>
      <w:r>
        <w:rPr>
          <w:rFonts w:ascii="Times New Roman Italic" w:hAnsi="Times New Roman Italic" w:cs="Times New Roman Italic"/>
          <w:b w:val="0"/>
          <w:bCs w:val="0"/>
          <w:i/>
          <w:iCs/>
          <w:color w:val="auto"/>
          <w:highlight w:val="none"/>
          <w:lang w:eastAsia="zh-CN"/>
        </w:rPr>
        <w:t xml:space="preserve">* p &lt; 0.05; ** p &lt; 0.01; *** p &lt; 0.001, </w:t>
      </w:r>
      <w:r>
        <w:rPr>
          <w:rFonts w:hint="default" w:ascii="Times New Roman Italic" w:hAnsi="Times New Roman Italic" w:cs="Times New Roman Italic"/>
          <w:b w:val="0"/>
          <w:bCs w:val="0"/>
          <w:i/>
          <w:iCs/>
          <w:color w:val="auto"/>
          <w:highlight w:val="none"/>
          <w:lang w:val="en-US" w:eastAsia="zh-CN"/>
        </w:rPr>
        <w:t xml:space="preserve">and </w:t>
      </w:r>
      <w:r>
        <w:rPr>
          <w:rFonts w:ascii="Times New Roman Italic" w:hAnsi="Times New Roman Italic" w:cs="Times New Roman Italic"/>
          <w:b w:val="0"/>
          <w:bCs w:val="0"/>
          <w:i/>
          <w:iCs/>
          <w:color w:val="auto"/>
          <w:highlight w:val="none"/>
          <w:lang w:eastAsia="zh-CN"/>
        </w:rPr>
        <w:t>**** p &lt; 0.0001</w:t>
      </w:r>
      <w:r>
        <w:rPr>
          <w:b w:val="0"/>
          <w:bCs w:val="0"/>
          <w:color w:val="auto"/>
          <w:highlight w:val="none"/>
          <w:lang w:eastAsia="zh-CN"/>
        </w:rPr>
        <w:t>)</w:t>
      </w:r>
      <w:r>
        <w:rPr>
          <w:rFonts w:hint="eastAsia"/>
          <w:b w:val="0"/>
          <w:bCs w:val="0"/>
          <w:color w:val="auto"/>
          <w:highlight w:val="none"/>
          <w:lang w:eastAsia="zh-CN"/>
        </w:rPr>
        <w:t>.</w:t>
      </w:r>
    </w:p>
    <w:p>
      <w:pPr>
        <w:jc w:val="center"/>
        <w:rPr>
          <w:rFonts w:hint="eastAsia" w:eastAsia="SimSun"/>
          <w:color w:val="auto"/>
          <w:highlight w:val="none"/>
          <w:lang w:val="en-US" w:eastAsia="zh-CN"/>
        </w:rPr>
      </w:pPr>
      <w:r>
        <w:rPr>
          <w:rFonts w:hint="eastAsia" w:eastAsia="SimSun"/>
          <w:color w:val="auto"/>
          <w:highlight w:val="none"/>
          <w:lang w:val="en-US" w:eastAsia="zh-CN"/>
        </w:rPr>
        <w:drawing>
          <wp:inline distT="0" distB="0" distL="114300" distR="114300">
            <wp:extent cx="1688465" cy="2811780"/>
            <wp:effectExtent l="0" t="0" r="13335" b="7620"/>
            <wp:docPr id="29" name="图片 29" descr="终版wenwen figure1114_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29" descr="终版wenwen figure1114_17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688465" cy="2811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both"/>
        <w:rPr>
          <w:rFonts w:hint="eastAsia"/>
          <w:b w:val="0"/>
          <w:bCs w:val="0"/>
          <w:color w:val="auto"/>
          <w:highlight w:val="none"/>
          <w:lang w:eastAsia="zh-CN"/>
        </w:rPr>
      </w:pPr>
      <w:r>
        <w:rPr>
          <w:rFonts w:hint="default" w:ascii="Times New Roman Bold" w:hAnsi="Times New Roman Bold" w:cs="Times New Roman Bold"/>
          <w:b/>
          <w:bCs/>
          <w:color w:val="auto"/>
          <w:highlight w:val="none"/>
          <w:lang w:val="en-US"/>
        </w:rPr>
        <w:t>Figure</w:t>
      </w:r>
      <w:r>
        <w:rPr>
          <w:rFonts w:hint="default" w:ascii="Times New Roman Bold" w:hAnsi="Times New Roman Bold" w:cs="Times New Roman Bold"/>
          <w:b/>
          <w:bCs/>
          <w:color w:val="auto"/>
          <w:highlight w:val="none"/>
        </w:rPr>
        <w:t xml:space="preserve"> S7.</w:t>
      </w:r>
      <w:r>
        <w:rPr>
          <w:color w:val="auto"/>
          <w:highlight w:val="none"/>
        </w:rPr>
        <w:t xml:space="preserve"> </w:t>
      </w:r>
      <w:r>
        <w:rPr>
          <w:rFonts w:hint="default"/>
          <w:b w:val="0"/>
          <w:bCs w:val="0"/>
          <w:color w:val="auto"/>
          <w:highlight w:val="none"/>
        </w:rPr>
        <w:t>The</w:t>
      </w:r>
      <w:r>
        <w:rPr>
          <w:rFonts w:hint="default"/>
          <w:color w:val="auto"/>
          <w:highlight w:val="none"/>
        </w:rPr>
        <w:t xml:space="preserve"> </w:t>
      </w:r>
      <w:r>
        <w:rPr>
          <w:rFonts w:hint="default"/>
          <w:b w:val="0"/>
          <w:bCs w:val="0"/>
          <w:color w:val="auto"/>
          <w:highlight w:val="none"/>
        </w:rPr>
        <w:t>a</w:t>
      </w:r>
      <w:r>
        <w:rPr>
          <w:rFonts w:hint="eastAsia"/>
          <w:b w:val="0"/>
          <w:bCs w:val="0"/>
          <w:color w:val="auto"/>
          <w:highlight w:val="none"/>
        </w:rPr>
        <w:t xml:space="preserve">nalysis of </w:t>
      </w:r>
      <w:r>
        <w:rPr>
          <w:rFonts w:hint="default"/>
          <w:b w:val="0"/>
          <w:bCs w:val="0"/>
          <w:color w:val="auto"/>
          <w:highlight w:val="none"/>
          <w:lang w:val="en-US"/>
        </w:rPr>
        <w:t>P</w:t>
      </w:r>
      <w:r>
        <w:rPr>
          <w:rFonts w:hint="eastAsia"/>
          <w:b w:val="0"/>
          <w:bCs w:val="0"/>
          <w:color w:val="auto"/>
          <w:highlight w:val="none"/>
        </w:rPr>
        <w:t>russian blue-positive areas in normal H9c2 cells co-cultured with SCIO-Cy5</w:t>
      </w:r>
      <w:r>
        <w:rPr>
          <w:rFonts w:hint="default"/>
          <w:b w:val="0"/>
          <w:bCs w:val="0"/>
          <w:color w:val="auto"/>
          <w:highlight w:val="none"/>
          <w:lang w:val="en-US"/>
        </w:rPr>
        <w:t>/</w:t>
      </w:r>
      <w:r>
        <w:rPr>
          <w:rFonts w:hint="eastAsia"/>
          <w:b w:val="0"/>
          <w:bCs w:val="0"/>
          <w:color w:val="auto"/>
          <w:highlight w:val="none"/>
        </w:rPr>
        <w:t>SCIO-Cy5-</w:t>
      </w:r>
      <w:r>
        <w:rPr>
          <w:rFonts w:hint="default"/>
          <w:b w:val="0"/>
          <w:bCs w:val="0"/>
          <w:color w:val="auto"/>
          <w:highlight w:val="none"/>
        </w:rPr>
        <w:t>CRT</w:t>
      </w:r>
      <w:r>
        <w:rPr>
          <w:rFonts w:hint="default"/>
          <w:b w:val="0"/>
          <w:bCs w:val="0"/>
          <w:color w:val="auto"/>
          <w:highlight w:val="none"/>
          <w:lang w:val="en-US"/>
        </w:rPr>
        <w:t>/</w:t>
      </w:r>
      <w:r>
        <w:rPr>
          <w:rFonts w:hint="eastAsia"/>
          <w:b w:val="0"/>
          <w:bCs w:val="0"/>
          <w:color w:val="auto"/>
          <w:highlight w:val="none"/>
        </w:rPr>
        <w:t>SCIO-Cy5-</w:t>
      </w:r>
      <w:r>
        <w:rPr>
          <w:rFonts w:hint="default"/>
          <w:b w:val="0"/>
          <w:bCs w:val="0"/>
          <w:color w:val="auto"/>
          <w:highlight w:val="none"/>
        </w:rPr>
        <w:t>CPP</w:t>
      </w:r>
      <w:r>
        <w:rPr>
          <w:rFonts w:hint="eastAsia"/>
          <w:b w:val="0"/>
          <w:bCs w:val="0"/>
          <w:color w:val="auto"/>
          <w:highlight w:val="none"/>
        </w:rPr>
        <w:t>s</w:t>
      </w:r>
      <w:r>
        <w:rPr>
          <w:rFonts w:hint="default"/>
          <w:b w:val="0"/>
          <w:bCs w:val="0"/>
          <w:color w:val="auto"/>
          <w:highlight w:val="none"/>
          <w:lang w:val="en-US"/>
        </w:rPr>
        <w:t>/</w:t>
      </w:r>
      <w:r>
        <w:rPr>
          <w:rFonts w:hint="eastAsia"/>
          <w:b w:val="0"/>
          <w:bCs w:val="0"/>
          <w:color w:val="auto"/>
          <w:highlight w:val="none"/>
        </w:rPr>
        <w:t>SCIO-Cy5-</w:t>
      </w:r>
      <w:r>
        <w:rPr>
          <w:rFonts w:hint="default"/>
          <w:b w:val="0"/>
          <w:bCs w:val="0"/>
          <w:color w:val="auto"/>
          <w:highlight w:val="none"/>
        </w:rPr>
        <w:t>CRT</w:t>
      </w:r>
      <w:r>
        <w:rPr>
          <w:rFonts w:hint="eastAsia"/>
          <w:b w:val="0"/>
          <w:bCs w:val="0"/>
          <w:color w:val="auto"/>
          <w:highlight w:val="none"/>
        </w:rPr>
        <w:t>-</w:t>
      </w:r>
      <w:r>
        <w:rPr>
          <w:rFonts w:hint="default"/>
          <w:b w:val="0"/>
          <w:bCs w:val="0"/>
          <w:color w:val="auto"/>
          <w:highlight w:val="none"/>
        </w:rPr>
        <w:t>CPPs</w:t>
      </w:r>
      <w:r>
        <w:rPr>
          <w:rFonts w:hint="eastAsia"/>
          <w:b w:val="0"/>
          <w:bCs w:val="0"/>
          <w:color w:val="auto"/>
          <w:highlight w:val="none"/>
        </w:rPr>
        <w:t xml:space="preserve"> NPs in </w:t>
      </w:r>
      <w:r>
        <w:rPr>
          <w:rFonts w:hint="default"/>
          <w:b w:val="0"/>
          <w:bCs w:val="0"/>
          <w:color w:val="auto"/>
          <w:highlight w:val="none"/>
          <w:lang w:val="en-US"/>
        </w:rPr>
        <w:t>Figure</w:t>
      </w:r>
      <w:r>
        <w:rPr>
          <w:rFonts w:hint="eastAsia"/>
          <w:b w:val="0"/>
          <w:bCs w:val="0"/>
          <w:color w:val="auto"/>
          <w:highlight w:val="none"/>
        </w:rPr>
        <w:t xml:space="preserve"> </w:t>
      </w:r>
      <w:r>
        <w:rPr>
          <w:rFonts w:hint="default"/>
          <w:b w:val="0"/>
          <w:bCs w:val="0"/>
          <w:color w:val="auto"/>
          <w:highlight w:val="none"/>
          <w:lang w:val="en-US"/>
        </w:rPr>
        <w:t>3F</w:t>
      </w:r>
      <w:r>
        <w:rPr>
          <w:rFonts w:hint="default"/>
          <w:b w:val="0"/>
          <w:bCs w:val="0"/>
          <w:color w:val="auto"/>
          <w:highlight w:val="none"/>
          <w:lang w:eastAsia="zh-Hans"/>
        </w:rPr>
        <w:t>.</w:t>
      </w:r>
      <w:r>
        <w:rPr>
          <w:rFonts w:hint="eastAsia"/>
          <w:b w:val="0"/>
          <w:bCs w:val="0"/>
          <w:color w:val="auto"/>
          <w:highlight w:val="none"/>
          <w:lang w:eastAsia="zh-CN"/>
        </w:rPr>
        <w:t xml:space="preserve"> </w:t>
      </w:r>
      <w:r>
        <w:rPr>
          <w:b w:val="0"/>
          <w:bCs w:val="0"/>
          <w:color w:val="auto"/>
          <w:highlight w:val="none"/>
          <w:lang w:eastAsia="zh-CN"/>
        </w:rPr>
        <w:t>(</w:t>
      </w:r>
      <w:r>
        <w:rPr>
          <w:rFonts w:hint="default"/>
          <w:b w:val="0"/>
          <w:bCs w:val="0"/>
          <w:color w:val="auto"/>
          <w:highlight w:val="none"/>
          <w:lang w:val="en-US" w:eastAsia="zh-CN"/>
        </w:rPr>
        <w:t xml:space="preserve">n = </w:t>
      </w:r>
      <w:r>
        <w:rPr>
          <w:rFonts w:hint="default"/>
          <w:b w:val="0"/>
          <w:bCs w:val="0"/>
          <w:color w:val="auto"/>
          <w:highlight w:val="none"/>
          <w:lang w:eastAsia="zh-CN"/>
        </w:rPr>
        <w:t>6</w:t>
      </w:r>
      <w:r>
        <w:rPr>
          <w:rFonts w:hint="eastAsia"/>
          <w:b w:val="0"/>
          <w:bCs w:val="0"/>
          <w:color w:val="auto"/>
          <w:highlight w:val="none"/>
          <w:lang w:eastAsia="zh-CN"/>
        </w:rPr>
        <w:t>, respectively;</w:t>
      </w:r>
      <w:r>
        <w:rPr>
          <w:rFonts w:hint="eastAsia"/>
          <w:b w:val="0"/>
          <w:bCs w:val="0"/>
          <w:i/>
          <w:iCs/>
          <w:color w:val="auto"/>
          <w:highlight w:val="none"/>
          <w:lang w:eastAsia="zh-CN"/>
        </w:rPr>
        <w:t xml:space="preserve"> one-way ANOVA, </w:t>
      </w:r>
      <w:r>
        <w:rPr>
          <w:rFonts w:ascii="Times New Roman Italic" w:hAnsi="Times New Roman Italic" w:cs="Times New Roman Italic"/>
          <w:b w:val="0"/>
          <w:bCs w:val="0"/>
          <w:i/>
          <w:iCs/>
          <w:color w:val="auto"/>
          <w:highlight w:val="none"/>
          <w:lang w:eastAsia="zh-CN"/>
        </w:rPr>
        <w:t>*p &lt; 0.05</w:t>
      </w:r>
      <w:r>
        <w:rPr>
          <w:rFonts w:hint="eastAsia"/>
          <w:b w:val="0"/>
          <w:bCs w:val="0"/>
          <w:color w:val="auto"/>
          <w:highlight w:val="none"/>
          <w:lang w:eastAsia="zh-CN"/>
        </w:rPr>
        <w:t xml:space="preserve"> considered significant;</w:t>
      </w:r>
      <w:r>
        <w:rPr>
          <w:rFonts w:ascii="Times New Roman Italic" w:hAnsi="Times New Roman Italic" w:cs="Times New Roman Italic"/>
          <w:b w:val="0"/>
          <w:bCs w:val="0"/>
          <w:i/>
          <w:iCs/>
          <w:color w:val="auto"/>
          <w:highlight w:val="none"/>
          <w:lang w:eastAsia="zh-CN"/>
        </w:rPr>
        <w:t xml:space="preserve">* p &lt; 0.05; ** p &lt; 0.01; *** p &lt; 0.001, </w:t>
      </w:r>
      <w:r>
        <w:rPr>
          <w:rFonts w:hint="default" w:ascii="Times New Roman Italic" w:hAnsi="Times New Roman Italic" w:cs="Times New Roman Italic"/>
          <w:b w:val="0"/>
          <w:bCs w:val="0"/>
          <w:i/>
          <w:iCs/>
          <w:color w:val="auto"/>
          <w:highlight w:val="none"/>
          <w:lang w:val="en-US" w:eastAsia="zh-CN"/>
        </w:rPr>
        <w:t xml:space="preserve">and </w:t>
      </w:r>
      <w:r>
        <w:rPr>
          <w:rFonts w:ascii="Times New Roman Italic" w:hAnsi="Times New Roman Italic" w:cs="Times New Roman Italic"/>
          <w:b w:val="0"/>
          <w:bCs w:val="0"/>
          <w:i/>
          <w:iCs/>
          <w:color w:val="auto"/>
          <w:highlight w:val="none"/>
          <w:lang w:eastAsia="zh-CN"/>
        </w:rPr>
        <w:t>**** p &lt; 0.0001</w:t>
      </w:r>
      <w:r>
        <w:rPr>
          <w:b w:val="0"/>
          <w:bCs w:val="0"/>
          <w:color w:val="auto"/>
          <w:highlight w:val="none"/>
          <w:lang w:eastAsia="zh-CN"/>
        </w:rPr>
        <w:t>)</w:t>
      </w:r>
      <w:r>
        <w:rPr>
          <w:rFonts w:hint="eastAsia"/>
          <w:b w:val="0"/>
          <w:bCs w:val="0"/>
          <w:color w:val="auto"/>
          <w:highlight w:val="none"/>
          <w:lang w:eastAsia="zh-CN"/>
        </w:rPr>
        <w:t xml:space="preserve">. </w:t>
      </w:r>
    </w:p>
    <w:p>
      <w:pPr>
        <w:jc w:val="both"/>
        <w:rPr>
          <w:rFonts w:hint="eastAsia" w:eastAsia="SimSun"/>
          <w:color w:val="auto"/>
          <w:highlight w:val="none"/>
          <w:lang w:val="en-US" w:eastAsia="zh-CN"/>
        </w:rPr>
      </w:pPr>
      <w:r>
        <w:rPr>
          <w:rFonts w:hint="eastAsia" w:eastAsia="SimSun"/>
          <w:color w:val="auto"/>
          <w:highlight w:val="none"/>
          <w:lang w:val="en-US" w:eastAsia="zh-CN"/>
        </w:rPr>
        <w:drawing>
          <wp:inline distT="0" distB="0" distL="114300" distR="114300">
            <wp:extent cx="5669280" cy="2381885"/>
            <wp:effectExtent l="0" t="0" r="20320" b="5715"/>
            <wp:docPr id="30" name="图片 30" descr="终版wenwen figure1114_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30" descr="终版wenwen figure1114_18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669280" cy="23818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both"/>
        <w:rPr>
          <w:color w:val="auto"/>
          <w:highlight w:val="none"/>
        </w:rPr>
      </w:pPr>
      <w:r>
        <w:rPr>
          <w:rFonts w:hint="default" w:ascii="Times New Roman Bold" w:hAnsi="Times New Roman Bold" w:cs="Times New Roman Bold"/>
          <w:b/>
          <w:bCs/>
          <w:color w:val="auto"/>
          <w:highlight w:val="none"/>
          <w:lang w:val="en-US"/>
        </w:rPr>
        <w:t>Figure</w:t>
      </w:r>
      <w:r>
        <w:rPr>
          <w:rFonts w:hint="default" w:ascii="Times New Roman Bold" w:hAnsi="Times New Roman Bold" w:cs="Times New Roman Bold"/>
          <w:b/>
          <w:bCs/>
          <w:color w:val="auto"/>
          <w:highlight w:val="none"/>
        </w:rPr>
        <w:t xml:space="preserve"> S8. </w:t>
      </w:r>
      <w:r>
        <w:rPr>
          <w:b w:val="0"/>
          <w:bCs w:val="0"/>
          <w:color w:val="auto"/>
          <w:highlight w:val="none"/>
        </w:rPr>
        <w:t>(</w:t>
      </w:r>
      <w:r>
        <w:rPr>
          <w:b w:val="0"/>
          <w:bCs w:val="0"/>
          <w:color w:val="auto"/>
          <w:highlight w:val="none"/>
          <w:lang w:val="en-US"/>
        </w:rPr>
        <w:t>A)</w:t>
      </w:r>
      <w:r>
        <w:rPr>
          <w:b w:val="0"/>
          <w:bCs w:val="0"/>
          <w:color w:val="auto"/>
          <w:highlight w:val="none"/>
        </w:rPr>
        <w:t xml:space="preserve"> The Masson staining images of resected MI/R hearts in </w:t>
      </w:r>
      <w:r>
        <w:rPr>
          <w:rFonts w:hint="default"/>
          <w:b w:val="0"/>
          <w:bCs w:val="0"/>
          <w:color w:val="auto"/>
          <w:highlight w:val="none"/>
        </w:rPr>
        <w:t xml:space="preserve">MI/R </w:t>
      </w:r>
      <w:r>
        <w:rPr>
          <w:b w:val="0"/>
          <w:bCs w:val="0"/>
          <w:color w:val="auto"/>
          <w:highlight w:val="none"/>
        </w:rPr>
        <w:t>mouse</w:t>
      </w:r>
      <w:r>
        <w:rPr>
          <w:rFonts w:hint="default"/>
          <w:b w:val="0"/>
          <w:bCs w:val="0"/>
          <w:color w:val="auto"/>
          <w:highlight w:val="none"/>
        </w:rPr>
        <w:t xml:space="preserve"> model</w:t>
      </w:r>
      <w:r>
        <w:rPr>
          <w:b w:val="0"/>
          <w:bCs w:val="0"/>
          <w:color w:val="auto"/>
          <w:highlight w:val="none"/>
        </w:rPr>
        <w:t>.</w:t>
      </w:r>
      <w:r>
        <w:rPr>
          <w:rFonts w:hint="default"/>
          <w:b w:val="0"/>
          <w:bCs w:val="0"/>
          <w:color w:val="auto"/>
          <w:highlight w:val="none"/>
          <w:lang w:eastAsia="zh-CN"/>
        </w:rPr>
        <w:t xml:space="preserve"> </w:t>
      </w:r>
      <w:r>
        <w:rPr>
          <w:b w:val="0"/>
          <w:bCs w:val="0"/>
          <w:color w:val="auto"/>
          <w:highlight w:val="none"/>
        </w:rPr>
        <w:t xml:space="preserve">(CON NPs </w:t>
      </w:r>
      <w:r>
        <w:rPr>
          <w:rFonts w:hint="default" w:ascii="Times New Roman Italic" w:hAnsi="Times New Roman Italic" w:cs="Times New Roman Italic"/>
          <w:b w:val="0"/>
          <w:bCs w:val="0"/>
          <w:i/>
          <w:iCs/>
          <w:color w:val="auto"/>
          <w:highlight w:val="none"/>
        </w:rPr>
        <w:t>vs.</w:t>
      </w:r>
      <w:r>
        <w:rPr>
          <w:b w:val="0"/>
          <w:bCs w:val="0"/>
          <w:color w:val="auto"/>
          <w:highlight w:val="none"/>
        </w:rPr>
        <w:t xml:space="preserve"> CCI NPs). (</w:t>
      </w:r>
      <w:r>
        <w:rPr>
          <w:b w:val="0"/>
          <w:bCs w:val="0"/>
          <w:color w:val="auto"/>
          <w:highlight w:val="none"/>
          <w:lang w:val="en-US"/>
        </w:rPr>
        <w:t>B)</w:t>
      </w:r>
      <w:r>
        <w:rPr>
          <w:b w:val="0"/>
          <w:bCs w:val="0"/>
          <w:color w:val="auto"/>
          <w:highlight w:val="none"/>
        </w:rPr>
        <w:t xml:space="preserve"> The analysis of </w:t>
      </w:r>
      <w:r>
        <w:rPr>
          <w:rFonts w:hint="default"/>
          <w:b w:val="0"/>
          <w:bCs w:val="0"/>
          <w:color w:val="auto"/>
          <w:highlight w:val="none"/>
          <w:lang w:val="en-US"/>
        </w:rPr>
        <w:t>M</w:t>
      </w:r>
      <w:r>
        <w:rPr>
          <w:b w:val="0"/>
          <w:bCs w:val="0"/>
          <w:color w:val="auto"/>
          <w:highlight w:val="none"/>
        </w:rPr>
        <w:t>asson positive area. (</w:t>
      </w:r>
      <w:r>
        <w:rPr>
          <w:rFonts w:hint="default"/>
          <w:b w:val="0"/>
          <w:bCs w:val="0"/>
          <w:color w:val="auto"/>
          <w:highlight w:val="none"/>
          <w:lang w:val="en-US" w:eastAsia="zh-CN"/>
        </w:rPr>
        <w:t xml:space="preserve">n = </w:t>
      </w:r>
      <w:r>
        <w:rPr>
          <w:rFonts w:hint="eastAsia"/>
          <w:b w:val="0"/>
          <w:bCs w:val="0"/>
          <w:color w:val="auto"/>
          <w:highlight w:val="none"/>
          <w:lang w:eastAsia="zh-CN"/>
        </w:rPr>
        <w:t>3, respectively</w:t>
      </w:r>
      <w:r>
        <w:rPr>
          <w:b w:val="0"/>
          <w:bCs w:val="0"/>
          <w:color w:val="auto"/>
          <w:highlight w:val="none"/>
        </w:rPr>
        <w:t xml:space="preserve">; Student’s </w:t>
      </w:r>
      <w:r>
        <w:rPr>
          <w:b w:val="0"/>
          <w:bCs w:val="0"/>
          <w:i/>
          <w:iCs/>
          <w:color w:val="auto"/>
          <w:highlight w:val="none"/>
        </w:rPr>
        <w:t xml:space="preserve">t test. </w:t>
      </w:r>
      <w:r>
        <w:rPr>
          <w:rFonts w:ascii="Times New Roman Italic" w:hAnsi="Times New Roman Italic" w:cs="Times New Roman Italic"/>
          <w:b w:val="0"/>
          <w:bCs w:val="0"/>
          <w:i/>
          <w:iCs/>
          <w:color w:val="auto"/>
          <w:highlight w:val="none"/>
          <w:lang w:eastAsia="zh-CN"/>
        </w:rPr>
        <w:t>*p &lt; 0.05</w:t>
      </w:r>
      <w:r>
        <w:rPr>
          <w:rFonts w:hint="eastAsia"/>
          <w:b w:val="0"/>
          <w:bCs w:val="0"/>
          <w:i/>
          <w:iCs/>
          <w:color w:val="auto"/>
          <w:highlight w:val="none"/>
          <w:lang w:eastAsia="zh-CN"/>
        </w:rPr>
        <w:t xml:space="preserve"> considered significant;</w:t>
      </w:r>
      <w:r>
        <w:rPr>
          <w:rFonts w:ascii="Times New Roman Italic" w:hAnsi="Times New Roman Italic" w:cs="Times New Roman Italic"/>
          <w:b w:val="0"/>
          <w:bCs w:val="0"/>
          <w:i/>
          <w:iCs/>
          <w:color w:val="auto"/>
          <w:highlight w:val="none"/>
          <w:lang w:eastAsia="zh-CN"/>
        </w:rPr>
        <w:t xml:space="preserve">* p &lt; 0.05; ** p &lt; 0.01; *** p &lt; 0.001, </w:t>
      </w:r>
      <w:r>
        <w:rPr>
          <w:rFonts w:hint="default" w:ascii="Times New Roman Italic" w:hAnsi="Times New Roman Italic" w:cs="Times New Roman Italic"/>
          <w:b w:val="0"/>
          <w:bCs w:val="0"/>
          <w:i/>
          <w:iCs/>
          <w:color w:val="auto"/>
          <w:highlight w:val="none"/>
          <w:lang w:val="en-US" w:eastAsia="zh-CN"/>
        </w:rPr>
        <w:t xml:space="preserve">and </w:t>
      </w:r>
      <w:r>
        <w:rPr>
          <w:rFonts w:ascii="Times New Roman Italic" w:hAnsi="Times New Roman Italic" w:cs="Times New Roman Italic"/>
          <w:b w:val="0"/>
          <w:bCs w:val="0"/>
          <w:i/>
          <w:iCs/>
          <w:color w:val="auto"/>
          <w:highlight w:val="none"/>
          <w:lang w:eastAsia="zh-CN"/>
        </w:rPr>
        <w:t>**** p &lt; 0.0001</w:t>
      </w:r>
      <w:r>
        <w:rPr>
          <w:b w:val="0"/>
          <w:bCs w:val="0"/>
          <w:color w:val="auto"/>
          <w:highlight w:val="none"/>
          <w:lang w:eastAsia="zh-CN"/>
        </w:rPr>
        <w:t>)</w:t>
      </w:r>
      <w:r>
        <w:rPr>
          <w:rFonts w:hint="eastAsia"/>
          <w:b w:val="0"/>
          <w:bCs w:val="0"/>
          <w:color w:val="auto"/>
          <w:highlight w:val="none"/>
          <w:lang w:eastAsia="zh-CN"/>
        </w:rPr>
        <w:t>.</w:t>
      </w:r>
    </w:p>
    <w:p>
      <w:pPr>
        <w:jc w:val="center"/>
        <w:rPr>
          <w:rFonts w:hint="default"/>
          <w:color w:val="auto"/>
          <w:highlight w:val="none"/>
          <w:lang w:val="en-US"/>
        </w:rPr>
      </w:pPr>
      <w:r>
        <w:rPr>
          <w:rFonts w:hint="default"/>
          <w:color w:val="auto"/>
          <w:highlight w:val="none"/>
          <w:lang w:val="en-US"/>
        </w:rPr>
        <w:drawing>
          <wp:inline distT="0" distB="0" distL="114300" distR="114300">
            <wp:extent cx="5056505" cy="5615940"/>
            <wp:effectExtent l="0" t="0" r="23495" b="22860"/>
            <wp:docPr id="31" name="图片 31" descr="终版wenwen figure1114_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31" descr="终版wenwen figure1114_19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056505" cy="56159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both"/>
        <w:rPr>
          <w:rFonts w:hint="default" w:ascii="Times New Roman" w:hAnsi="Times New Roman" w:cs="Times New Roman"/>
          <w:b w:val="0"/>
          <w:bCs w:val="0"/>
          <w:i w:val="0"/>
          <w:iCs w:val="0"/>
          <w:color w:val="auto"/>
          <w:highlight w:val="none"/>
        </w:rPr>
      </w:pPr>
      <w:r>
        <w:rPr>
          <w:rFonts w:hint="default" w:ascii="Times New Roman Bold" w:hAnsi="Times New Roman Bold" w:cs="Times New Roman Bold"/>
          <w:b/>
          <w:bCs/>
          <w:color w:val="auto"/>
          <w:highlight w:val="none"/>
          <w:lang w:val="en-US"/>
        </w:rPr>
        <w:t>Figure</w:t>
      </w:r>
      <w:r>
        <w:rPr>
          <w:rFonts w:hint="default" w:ascii="Times New Roman Bold" w:hAnsi="Times New Roman Bold" w:cs="Times New Roman Bold"/>
          <w:b/>
          <w:bCs/>
          <w:color w:val="auto"/>
          <w:highlight w:val="none"/>
        </w:rPr>
        <w:t xml:space="preserve"> S</w:t>
      </w:r>
      <w:r>
        <w:rPr>
          <w:rFonts w:hint="default" w:ascii="Times New Roman Bold" w:hAnsi="Times New Roman Bold" w:cs="Times New Roman Bold"/>
          <w:b/>
          <w:bCs/>
          <w:color w:val="auto"/>
          <w:highlight w:val="none"/>
          <w:lang w:val="en-US"/>
        </w:rPr>
        <w:t>9</w:t>
      </w:r>
      <w:r>
        <w:rPr>
          <w:color w:val="auto"/>
          <w:highlight w:val="none"/>
        </w:rPr>
        <w:t xml:space="preserve">. </w:t>
      </w:r>
      <w:r>
        <w:rPr>
          <w:rFonts w:hint="default"/>
          <w:color w:val="auto"/>
          <w:highlight w:val="none"/>
          <w:lang w:val="en-US"/>
        </w:rPr>
        <w:t xml:space="preserve">(A) </w:t>
      </w:r>
      <w:r>
        <w:rPr>
          <w:rFonts w:hint="eastAsia"/>
          <w:color w:val="auto"/>
          <w:highlight w:val="none"/>
        </w:rPr>
        <w:t>The NIR fluorescen</w:t>
      </w:r>
      <w:r>
        <w:rPr>
          <w:rFonts w:hint="default"/>
          <w:color w:val="auto"/>
          <w:highlight w:val="none"/>
          <w:lang w:val="en-US"/>
        </w:rPr>
        <w:t>t</w:t>
      </w:r>
      <w:r>
        <w:rPr>
          <w:rFonts w:hint="eastAsia"/>
          <w:color w:val="auto"/>
          <w:highlight w:val="none"/>
        </w:rPr>
        <w:t xml:space="preserve"> images of the MI/R mouse model at</w:t>
      </w:r>
      <w:r>
        <w:rPr>
          <w:rFonts w:hint="default"/>
          <w:color w:val="auto"/>
          <w:highlight w:val="none"/>
          <w:lang w:val="en-US"/>
        </w:rPr>
        <w:t xml:space="preserve"> 48 h post-injection</w:t>
      </w:r>
      <w:r>
        <w:rPr>
          <w:rFonts w:hint="eastAsia"/>
          <w:color w:val="auto"/>
          <w:highlight w:val="none"/>
        </w:rPr>
        <w:t xml:space="preserve"> </w:t>
      </w:r>
      <w:r>
        <w:rPr>
          <w:rFonts w:hint="default" w:ascii="Times New Roman Italic" w:hAnsi="Times New Roman Italic" w:cs="Times New Roman Italic"/>
          <w:i/>
          <w:iCs/>
          <w:color w:val="auto"/>
          <w:highlight w:val="none"/>
          <w:lang w:val="en-US"/>
        </w:rPr>
        <w:t>ex</w:t>
      </w:r>
      <w:r>
        <w:rPr>
          <w:rFonts w:hint="default" w:ascii="Times New Roman Italic" w:hAnsi="Times New Roman Italic" w:cs="Times New Roman Italic"/>
          <w:i/>
          <w:iCs/>
          <w:color w:val="auto"/>
          <w:highlight w:val="none"/>
        </w:rPr>
        <w:t xml:space="preserve"> vivo </w:t>
      </w:r>
      <w:r>
        <w:rPr>
          <w:rFonts w:hint="eastAsia"/>
          <w:color w:val="auto"/>
          <w:highlight w:val="none"/>
        </w:rPr>
        <w:t xml:space="preserve">from different groups (CON NPs </w:t>
      </w:r>
      <w:r>
        <w:rPr>
          <w:rFonts w:hint="default" w:ascii="Times New Roman Italic" w:hAnsi="Times New Roman Italic" w:cs="Times New Roman Italic"/>
          <w:i/>
          <w:iCs/>
          <w:color w:val="auto"/>
          <w:highlight w:val="none"/>
        </w:rPr>
        <w:t>vs.</w:t>
      </w:r>
      <w:r>
        <w:rPr>
          <w:rFonts w:hint="default" w:ascii="Times New Roman Italic" w:hAnsi="Times New Roman Italic" w:cs="Times New Roman Italic"/>
          <w:i/>
          <w:iCs/>
          <w:color w:val="auto"/>
          <w:highlight w:val="none"/>
          <w:lang w:val="en-US"/>
        </w:rPr>
        <w:t xml:space="preserve"> </w:t>
      </w:r>
      <w:r>
        <w:rPr>
          <w:rFonts w:hint="default" w:ascii="Times New Roman" w:hAnsi="Times New Roman" w:cs="Times New Roman"/>
          <w:i w:val="0"/>
          <w:iCs w:val="0"/>
          <w:color w:val="auto"/>
          <w:highlight w:val="none"/>
          <w:lang w:val="en-US"/>
        </w:rPr>
        <w:t>CRT NPs</w:t>
      </w:r>
      <w:r>
        <w:rPr>
          <w:rFonts w:hint="default" w:ascii="Times New Roman Italic" w:hAnsi="Times New Roman Italic" w:cs="Times New Roman Italic"/>
          <w:i/>
          <w:iCs/>
          <w:color w:val="auto"/>
          <w:highlight w:val="none"/>
          <w:lang w:val="en-US"/>
        </w:rPr>
        <w:t xml:space="preserve"> </w:t>
      </w:r>
      <w:r>
        <w:rPr>
          <w:rFonts w:hint="default" w:ascii="Times New Roman Italic" w:hAnsi="Times New Roman Italic" w:cs="Times New Roman Italic"/>
          <w:i/>
          <w:iCs/>
          <w:color w:val="auto"/>
          <w:highlight w:val="none"/>
        </w:rPr>
        <w:t>vs.</w:t>
      </w:r>
      <w:r>
        <w:rPr>
          <w:rFonts w:hint="eastAsia"/>
          <w:color w:val="auto"/>
          <w:highlight w:val="none"/>
        </w:rPr>
        <w:t xml:space="preserve"> </w:t>
      </w:r>
      <w:r>
        <w:rPr>
          <w:rFonts w:hint="default"/>
          <w:color w:val="auto"/>
          <w:highlight w:val="none"/>
          <w:lang w:val="en-US"/>
        </w:rPr>
        <w:t xml:space="preserve">CPPs NPs </w:t>
      </w:r>
      <w:r>
        <w:rPr>
          <w:rFonts w:hint="default" w:ascii="Times New Roman Italic" w:hAnsi="Times New Roman Italic" w:cs="Times New Roman Italic"/>
          <w:i/>
          <w:iCs/>
          <w:color w:val="auto"/>
          <w:highlight w:val="none"/>
        </w:rPr>
        <w:t>vs.</w:t>
      </w:r>
      <w:r>
        <w:rPr>
          <w:rFonts w:hint="default" w:ascii="Times New Roman Italic" w:hAnsi="Times New Roman Italic" w:cs="Times New Roman Italic"/>
          <w:i/>
          <w:iCs/>
          <w:color w:val="auto"/>
          <w:highlight w:val="none"/>
          <w:lang w:val="en-US"/>
        </w:rPr>
        <w:t xml:space="preserve"> </w:t>
      </w:r>
      <w:r>
        <w:rPr>
          <w:rFonts w:hint="eastAsia"/>
          <w:color w:val="auto"/>
          <w:highlight w:val="none"/>
        </w:rPr>
        <w:t xml:space="preserve">CCI NPs; </w:t>
      </w:r>
      <w:r>
        <w:rPr>
          <w:rFonts w:hint="default"/>
          <w:color w:val="auto"/>
          <w:highlight w:val="none"/>
          <w:lang w:val="en-US"/>
        </w:rPr>
        <w:t xml:space="preserve">n = </w:t>
      </w:r>
      <w:r>
        <w:rPr>
          <w:rFonts w:hint="eastAsia"/>
          <w:color w:val="auto"/>
          <w:highlight w:val="none"/>
        </w:rPr>
        <w:t>3). (</w:t>
      </w:r>
      <w:r>
        <w:rPr>
          <w:rFonts w:hint="default"/>
          <w:color w:val="auto"/>
          <w:highlight w:val="none"/>
          <w:lang w:val="en-US"/>
        </w:rPr>
        <w:t>B)</w:t>
      </w:r>
      <w:r>
        <w:rPr>
          <w:rFonts w:hint="eastAsia"/>
          <w:color w:val="auto"/>
          <w:highlight w:val="none"/>
        </w:rPr>
        <w:t xml:space="preserve"> Quantitative comparison of </w:t>
      </w:r>
      <w:r>
        <w:rPr>
          <w:rFonts w:hint="default"/>
          <w:color w:val="auto"/>
          <w:highlight w:val="none"/>
          <w:lang w:val="en-US"/>
        </w:rPr>
        <w:t xml:space="preserve">relative </w:t>
      </w:r>
      <w:r>
        <w:rPr>
          <w:rFonts w:hint="eastAsia"/>
          <w:color w:val="auto"/>
          <w:highlight w:val="none"/>
        </w:rPr>
        <w:t>fluorescence intensities of CON</w:t>
      </w:r>
      <w:r>
        <w:rPr>
          <w:rFonts w:hint="default"/>
          <w:color w:val="auto"/>
          <w:highlight w:val="none"/>
          <w:lang w:val="en-US"/>
        </w:rPr>
        <w:t>,</w:t>
      </w:r>
      <w:r>
        <w:rPr>
          <w:rFonts w:hint="eastAsia"/>
          <w:color w:val="auto"/>
          <w:highlight w:val="none"/>
        </w:rPr>
        <w:t xml:space="preserve"> CRT</w:t>
      </w:r>
      <w:r>
        <w:rPr>
          <w:rFonts w:hint="default"/>
          <w:color w:val="auto"/>
          <w:highlight w:val="none"/>
          <w:lang w:val="en-US"/>
        </w:rPr>
        <w:t>,</w:t>
      </w:r>
      <w:r>
        <w:rPr>
          <w:rFonts w:hint="eastAsia"/>
          <w:color w:val="auto"/>
          <w:highlight w:val="none"/>
        </w:rPr>
        <w:t xml:space="preserve"> CPPs</w:t>
      </w:r>
      <w:r>
        <w:rPr>
          <w:rFonts w:hint="default"/>
          <w:color w:val="auto"/>
          <w:highlight w:val="none"/>
          <w:lang w:val="en-US"/>
        </w:rPr>
        <w:t>, and</w:t>
      </w:r>
      <w:r>
        <w:rPr>
          <w:rFonts w:hint="eastAsia"/>
          <w:color w:val="auto"/>
          <w:highlight w:val="none"/>
        </w:rPr>
        <w:t xml:space="preserve"> CCI NPs (</w:t>
      </w:r>
      <w:r>
        <w:rPr>
          <w:rFonts w:hint="default"/>
          <w:color w:val="auto"/>
          <w:highlight w:val="none"/>
          <w:lang w:val="en-US"/>
        </w:rPr>
        <w:t xml:space="preserve">n = </w:t>
      </w:r>
      <w:r>
        <w:rPr>
          <w:rFonts w:hint="eastAsia"/>
          <w:color w:val="auto"/>
          <w:highlight w:val="none"/>
        </w:rPr>
        <w:t xml:space="preserve">3). </w:t>
      </w:r>
      <w:r>
        <w:rPr>
          <w:rFonts w:hint="default"/>
          <w:b w:val="0"/>
          <w:bCs w:val="0"/>
          <w:color w:val="auto"/>
          <w:highlight w:val="none"/>
          <w:lang w:val="en-US" w:eastAsia="zh-CN"/>
        </w:rPr>
        <w:t xml:space="preserve">(C) </w:t>
      </w:r>
      <w:r>
        <w:rPr>
          <w:rFonts w:hint="default" w:ascii="Times New Roman" w:hAnsi="Times New Roman" w:cs="Times New Roman"/>
          <w:b w:val="0"/>
          <w:bCs w:val="0"/>
          <w:i w:val="0"/>
          <w:iCs w:val="0"/>
          <w:color w:val="auto"/>
          <w:highlight w:val="none"/>
        </w:rPr>
        <w:t>The 48</w:t>
      </w:r>
      <w:r>
        <w:rPr>
          <w:rFonts w:hint="default" w:cs="Times New Roman"/>
          <w:b w:val="0"/>
          <w:bCs w:val="0"/>
          <w:i w:val="0"/>
          <w:iCs w:val="0"/>
          <w:color w:val="auto"/>
          <w:highlight w:val="none"/>
          <w:lang w:val="en-US"/>
        </w:rPr>
        <w:t xml:space="preserve"> </w:t>
      </w:r>
      <w:r>
        <w:rPr>
          <w:rFonts w:hint="default" w:ascii="Times New Roman" w:hAnsi="Times New Roman" w:cs="Times New Roman"/>
          <w:b w:val="0"/>
          <w:bCs w:val="0"/>
          <w:i w:val="0"/>
          <w:iCs w:val="0"/>
          <w:color w:val="auto"/>
          <w:highlight w:val="none"/>
        </w:rPr>
        <w:t xml:space="preserve">h post-injection </w:t>
      </w:r>
      <w:r>
        <w:rPr>
          <w:rFonts w:hint="default" w:cs="Times New Roman"/>
          <w:b w:val="0"/>
          <w:bCs w:val="0"/>
          <w:i w:val="0"/>
          <w:iCs w:val="0"/>
          <w:color w:val="auto"/>
          <w:highlight w:val="none"/>
          <w:lang w:val="en-US"/>
        </w:rPr>
        <w:t xml:space="preserve">relative </w:t>
      </w:r>
      <w:r>
        <w:rPr>
          <w:rFonts w:hint="default" w:ascii="Times New Roman" w:hAnsi="Times New Roman" w:cs="Times New Roman"/>
          <w:b w:val="0"/>
          <w:bCs w:val="0"/>
          <w:i w:val="0"/>
          <w:iCs w:val="0"/>
          <w:color w:val="auto"/>
          <w:highlight w:val="none"/>
        </w:rPr>
        <w:t>M</w:t>
      </w:r>
      <w:r>
        <w:rPr>
          <w:rFonts w:hint="default" w:cs="Times New Roman"/>
          <w:b w:val="0"/>
          <w:bCs w:val="0"/>
          <w:i w:val="0"/>
          <w:iCs w:val="0"/>
          <w:color w:val="auto"/>
          <w:highlight w:val="none"/>
          <w:lang w:val="en-US"/>
        </w:rPr>
        <w:t>R</w:t>
      </w:r>
      <w:r>
        <w:rPr>
          <w:rFonts w:hint="default" w:ascii="Times New Roman" w:hAnsi="Times New Roman" w:cs="Times New Roman"/>
          <w:b w:val="0"/>
          <w:bCs w:val="0"/>
          <w:i w:val="0"/>
          <w:iCs w:val="0"/>
          <w:color w:val="auto"/>
          <w:highlight w:val="none"/>
        </w:rPr>
        <w:t xml:space="preserve">I signal was compared for different groups (CON NPs </w:t>
      </w:r>
      <w:r>
        <w:rPr>
          <w:rFonts w:hint="default" w:ascii="Times New Roman Italic" w:hAnsi="Times New Roman Italic" w:cs="Times New Roman Italic"/>
          <w:b w:val="0"/>
          <w:bCs w:val="0"/>
          <w:i/>
          <w:iCs/>
          <w:color w:val="auto"/>
          <w:highlight w:val="none"/>
        </w:rPr>
        <w:t>vs.</w:t>
      </w:r>
      <w:r>
        <w:rPr>
          <w:rFonts w:hint="default" w:ascii="Times New Roman" w:hAnsi="Times New Roman" w:cs="Times New Roman"/>
          <w:b w:val="0"/>
          <w:bCs w:val="0"/>
          <w:i w:val="0"/>
          <w:iCs w:val="0"/>
          <w:color w:val="auto"/>
          <w:highlight w:val="none"/>
        </w:rPr>
        <w:t xml:space="preserve"> CCI NPs</w:t>
      </w:r>
      <w:r>
        <w:rPr>
          <w:rFonts w:hint="default" w:cs="Times New Roman"/>
          <w:b w:val="0"/>
          <w:bCs w:val="0"/>
          <w:i w:val="0"/>
          <w:iCs w:val="0"/>
          <w:color w:val="auto"/>
          <w:highlight w:val="none"/>
        </w:rPr>
        <w:t xml:space="preserve">; </w:t>
      </w:r>
      <w:r>
        <w:rPr>
          <w:rFonts w:hint="default" w:cs="Times New Roman"/>
          <w:b w:val="0"/>
          <w:bCs w:val="0"/>
          <w:i w:val="0"/>
          <w:iCs w:val="0"/>
          <w:color w:val="auto"/>
          <w:highlight w:val="none"/>
          <w:lang w:val="en-US"/>
        </w:rPr>
        <w:t xml:space="preserve">n = </w:t>
      </w:r>
      <w:r>
        <w:rPr>
          <w:rFonts w:hint="default" w:cs="Times New Roman"/>
          <w:b w:val="0"/>
          <w:bCs w:val="0"/>
          <w:i w:val="0"/>
          <w:iCs w:val="0"/>
          <w:color w:val="auto"/>
          <w:highlight w:val="none"/>
        </w:rPr>
        <w:t>3;</w:t>
      </w:r>
      <w:r>
        <w:rPr>
          <w:rFonts w:hint="default" w:ascii="Times New Roman" w:hAnsi="Times New Roman" w:cs="Times New Roman"/>
          <w:b w:val="0"/>
          <w:bCs w:val="0"/>
          <w:i w:val="0"/>
          <w:iCs w:val="0"/>
          <w:color w:val="auto"/>
          <w:highlight w:val="none"/>
        </w:rPr>
        <w:t xml:space="preserve"> Student’s</w:t>
      </w:r>
      <w:r>
        <w:rPr>
          <w:rFonts w:hint="default" w:ascii="Times New Roman Italic" w:hAnsi="Times New Roman Italic" w:cs="Times New Roman Italic"/>
          <w:b w:val="0"/>
          <w:bCs w:val="0"/>
          <w:i/>
          <w:iCs/>
          <w:color w:val="auto"/>
          <w:highlight w:val="none"/>
        </w:rPr>
        <w:t xml:space="preserve"> t-test. *p &lt; 0.05; **p &lt; 0.01; ***p &lt; 0.001; </w:t>
      </w:r>
      <w:r>
        <w:rPr>
          <w:rFonts w:hint="default" w:ascii="Times New Roman Italic" w:hAnsi="Times New Roman Italic" w:cs="Times New Roman Italic"/>
          <w:b w:val="0"/>
          <w:bCs w:val="0"/>
          <w:i/>
          <w:iCs/>
          <w:color w:val="auto"/>
          <w:highlight w:val="none"/>
          <w:lang w:val="en-US"/>
        </w:rPr>
        <w:t xml:space="preserve">and </w:t>
      </w:r>
      <w:r>
        <w:rPr>
          <w:rFonts w:hint="default" w:ascii="Times New Roman Italic" w:hAnsi="Times New Roman Italic" w:cs="Times New Roman Italic"/>
          <w:b w:val="0"/>
          <w:bCs w:val="0"/>
          <w:i/>
          <w:iCs/>
          <w:color w:val="auto"/>
          <w:highlight w:val="none"/>
        </w:rPr>
        <w:t>****p &lt; 0.0001</w:t>
      </w:r>
      <w:r>
        <w:rPr>
          <w:rFonts w:hint="default" w:ascii="Times New Roman" w:hAnsi="Times New Roman" w:cs="Times New Roman"/>
          <w:b w:val="0"/>
          <w:bCs w:val="0"/>
          <w:i w:val="0"/>
          <w:iCs w:val="0"/>
          <w:color w:val="auto"/>
          <w:highlight w:val="none"/>
        </w:rPr>
        <w:t>)</w:t>
      </w:r>
    </w:p>
    <w:p>
      <w:pPr>
        <w:jc w:val="center"/>
        <w:rPr>
          <w:rFonts w:hint="eastAsia" w:eastAsia="SimSun"/>
          <w:color w:val="auto"/>
          <w:highlight w:val="none"/>
          <w:lang w:val="en-US" w:eastAsia="zh-CN"/>
        </w:rPr>
      </w:pPr>
      <w:r>
        <w:rPr>
          <w:rFonts w:hint="eastAsia" w:eastAsia="SimSun"/>
          <w:color w:val="auto"/>
          <w:highlight w:val="none"/>
          <w:lang w:val="en-US" w:eastAsia="zh-CN"/>
        </w:rPr>
        <w:drawing>
          <wp:inline distT="0" distB="0" distL="114300" distR="114300">
            <wp:extent cx="1645920" cy="2861945"/>
            <wp:effectExtent l="0" t="0" r="5080" b="8255"/>
            <wp:docPr id="32" name="图片 32" descr="终版wenwen figure1114_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32" descr="终版wenwen figure1114_20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645920" cy="28619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both"/>
        <w:rPr>
          <w:rFonts w:hint="eastAsia"/>
          <w:b w:val="0"/>
          <w:bCs w:val="0"/>
          <w:color w:val="auto"/>
          <w:highlight w:val="none"/>
          <w:lang w:eastAsia="zh-CN"/>
        </w:rPr>
      </w:pPr>
      <w:r>
        <w:rPr>
          <w:rFonts w:hint="default" w:ascii="Times New Roman Bold" w:hAnsi="Times New Roman Bold" w:cs="Times New Roman Bold"/>
          <w:b/>
          <w:bCs/>
          <w:color w:val="auto"/>
          <w:highlight w:val="none"/>
          <w:lang w:val="en-US"/>
        </w:rPr>
        <w:t>Figure</w:t>
      </w:r>
      <w:r>
        <w:rPr>
          <w:rFonts w:hint="default" w:ascii="Times New Roman Bold" w:hAnsi="Times New Roman Bold" w:cs="Times New Roman Bold"/>
          <w:b/>
          <w:bCs/>
          <w:color w:val="auto"/>
          <w:highlight w:val="none"/>
        </w:rPr>
        <w:t xml:space="preserve"> S</w:t>
      </w:r>
      <w:r>
        <w:rPr>
          <w:rFonts w:hint="default" w:ascii="Times New Roman Bold" w:hAnsi="Times New Roman Bold" w:cs="Times New Roman Bold"/>
          <w:b/>
          <w:bCs/>
          <w:color w:val="auto"/>
          <w:highlight w:val="none"/>
          <w:lang w:val="en-US"/>
        </w:rPr>
        <w:t>10</w:t>
      </w:r>
      <w:r>
        <w:rPr>
          <w:rFonts w:hint="default" w:ascii="Times New Roman Bold" w:hAnsi="Times New Roman Bold" w:cs="Times New Roman Bold"/>
          <w:b/>
          <w:bCs/>
          <w:color w:val="auto"/>
          <w:highlight w:val="none"/>
        </w:rPr>
        <w:t>.</w:t>
      </w:r>
      <w:r>
        <w:rPr>
          <w:color w:val="auto"/>
          <w:highlight w:val="none"/>
        </w:rPr>
        <w:t xml:space="preserve"> </w:t>
      </w:r>
      <w:r>
        <w:rPr>
          <w:b w:val="0"/>
          <w:bCs w:val="0"/>
          <w:color w:val="auto"/>
          <w:highlight w:val="none"/>
        </w:rPr>
        <w:t xml:space="preserve">The analysis of Prussian </w:t>
      </w:r>
      <w:r>
        <w:rPr>
          <w:rFonts w:hint="default"/>
          <w:b w:val="0"/>
          <w:bCs w:val="0"/>
          <w:color w:val="auto"/>
          <w:highlight w:val="none"/>
          <w:lang w:val="en-US"/>
        </w:rPr>
        <w:t>b</w:t>
      </w:r>
      <w:r>
        <w:rPr>
          <w:b w:val="0"/>
          <w:bCs w:val="0"/>
          <w:color w:val="auto"/>
          <w:highlight w:val="none"/>
        </w:rPr>
        <w:t xml:space="preserve">lue positive area of resected MI/R hearts in </w:t>
      </w:r>
      <w:r>
        <w:rPr>
          <w:rFonts w:hint="default"/>
          <w:b w:val="0"/>
          <w:bCs w:val="0"/>
          <w:color w:val="auto"/>
          <w:highlight w:val="none"/>
          <w:lang w:val="en-US"/>
        </w:rPr>
        <w:t>Figure</w:t>
      </w:r>
      <w:r>
        <w:rPr>
          <w:rFonts w:hint="default"/>
          <w:b w:val="0"/>
          <w:bCs w:val="0"/>
          <w:color w:val="auto"/>
          <w:highlight w:val="none"/>
          <w:lang w:eastAsia="zh-Hans"/>
        </w:rPr>
        <w:t xml:space="preserve"> </w:t>
      </w:r>
      <w:r>
        <w:rPr>
          <w:rFonts w:hint="default"/>
          <w:b w:val="0"/>
          <w:bCs w:val="0"/>
          <w:color w:val="auto"/>
          <w:highlight w:val="none"/>
          <w:lang w:val="en-US" w:eastAsia="zh-Hans"/>
        </w:rPr>
        <w:t>6C</w:t>
      </w:r>
      <w:r>
        <w:rPr>
          <w:b w:val="0"/>
          <w:bCs w:val="0"/>
          <w:color w:val="auto"/>
          <w:highlight w:val="none"/>
        </w:rPr>
        <w:t xml:space="preserve">. (CON NPs </w:t>
      </w:r>
      <w:r>
        <w:rPr>
          <w:rFonts w:hint="default" w:ascii="Times New Roman Italic" w:hAnsi="Times New Roman Italic" w:cs="Times New Roman Italic"/>
          <w:b w:val="0"/>
          <w:bCs w:val="0"/>
          <w:i/>
          <w:iCs/>
          <w:color w:val="auto"/>
          <w:highlight w:val="none"/>
        </w:rPr>
        <w:t>vs.</w:t>
      </w:r>
      <w:r>
        <w:rPr>
          <w:b w:val="0"/>
          <w:bCs w:val="0"/>
          <w:color w:val="auto"/>
          <w:highlight w:val="none"/>
        </w:rPr>
        <w:t xml:space="preserve"> CCI NPs).</w:t>
      </w:r>
      <w:r>
        <w:rPr>
          <w:rFonts w:hint="default"/>
          <w:b w:val="0"/>
          <w:bCs w:val="0"/>
          <w:color w:val="auto"/>
          <w:highlight w:val="none"/>
        </w:rPr>
        <w:t xml:space="preserve"> </w:t>
      </w:r>
      <w:r>
        <w:rPr>
          <w:b w:val="0"/>
          <w:bCs w:val="0"/>
          <w:color w:val="auto"/>
          <w:highlight w:val="none"/>
        </w:rPr>
        <w:t>(</w:t>
      </w:r>
      <w:r>
        <w:rPr>
          <w:rFonts w:hint="default"/>
          <w:b w:val="0"/>
          <w:bCs w:val="0"/>
          <w:color w:val="auto"/>
          <w:highlight w:val="none"/>
          <w:lang w:val="en-US" w:eastAsia="zh-CN"/>
        </w:rPr>
        <w:t xml:space="preserve">n = </w:t>
      </w:r>
      <w:r>
        <w:rPr>
          <w:rFonts w:hint="eastAsia"/>
          <w:b w:val="0"/>
          <w:bCs w:val="0"/>
          <w:color w:val="auto"/>
          <w:highlight w:val="none"/>
          <w:lang w:eastAsia="zh-CN"/>
        </w:rPr>
        <w:t>3, respectively</w:t>
      </w:r>
      <w:r>
        <w:rPr>
          <w:b w:val="0"/>
          <w:bCs w:val="0"/>
          <w:color w:val="auto"/>
          <w:highlight w:val="none"/>
        </w:rPr>
        <w:t xml:space="preserve">; Student’s </w:t>
      </w:r>
      <w:r>
        <w:rPr>
          <w:b w:val="0"/>
          <w:bCs w:val="0"/>
          <w:i/>
          <w:iCs/>
          <w:color w:val="auto"/>
          <w:highlight w:val="none"/>
        </w:rPr>
        <w:t xml:space="preserve">t test. </w:t>
      </w:r>
      <w:r>
        <w:rPr>
          <w:rFonts w:ascii="Times New Roman Italic" w:hAnsi="Times New Roman Italic" w:cs="Times New Roman Italic"/>
          <w:b w:val="0"/>
          <w:bCs w:val="0"/>
          <w:i/>
          <w:iCs/>
          <w:color w:val="auto"/>
          <w:highlight w:val="none"/>
          <w:lang w:eastAsia="zh-CN"/>
        </w:rPr>
        <w:t>*p &lt; 0.05</w:t>
      </w:r>
      <w:r>
        <w:rPr>
          <w:rFonts w:hint="eastAsia"/>
          <w:b w:val="0"/>
          <w:bCs w:val="0"/>
          <w:i/>
          <w:iCs/>
          <w:color w:val="auto"/>
          <w:highlight w:val="none"/>
          <w:lang w:eastAsia="zh-CN"/>
        </w:rPr>
        <w:t xml:space="preserve"> considered significant;</w:t>
      </w:r>
      <w:r>
        <w:rPr>
          <w:rFonts w:ascii="Times New Roman Italic" w:hAnsi="Times New Roman Italic" w:cs="Times New Roman Italic"/>
          <w:b w:val="0"/>
          <w:bCs w:val="0"/>
          <w:i/>
          <w:iCs/>
          <w:color w:val="auto"/>
          <w:highlight w:val="none"/>
          <w:lang w:eastAsia="zh-CN"/>
        </w:rPr>
        <w:t xml:space="preserve">* p &lt; 0.05; ** p &lt; 0.01; *** p &lt; 0.001, </w:t>
      </w:r>
      <w:r>
        <w:rPr>
          <w:rFonts w:hint="default" w:ascii="Times New Roman Italic" w:hAnsi="Times New Roman Italic" w:cs="Times New Roman Italic"/>
          <w:b w:val="0"/>
          <w:bCs w:val="0"/>
          <w:i/>
          <w:iCs/>
          <w:color w:val="auto"/>
          <w:highlight w:val="none"/>
          <w:lang w:val="en-US" w:eastAsia="zh-CN"/>
        </w:rPr>
        <w:t xml:space="preserve">and </w:t>
      </w:r>
      <w:r>
        <w:rPr>
          <w:rFonts w:ascii="Times New Roman Italic" w:hAnsi="Times New Roman Italic" w:cs="Times New Roman Italic"/>
          <w:b w:val="0"/>
          <w:bCs w:val="0"/>
          <w:i/>
          <w:iCs/>
          <w:color w:val="auto"/>
          <w:highlight w:val="none"/>
          <w:lang w:eastAsia="zh-CN"/>
        </w:rPr>
        <w:t>**** p &lt; 0.0001</w:t>
      </w:r>
      <w:r>
        <w:rPr>
          <w:b w:val="0"/>
          <w:bCs w:val="0"/>
          <w:color w:val="auto"/>
          <w:highlight w:val="none"/>
          <w:lang w:eastAsia="zh-CN"/>
        </w:rPr>
        <w:t>)</w:t>
      </w:r>
      <w:r>
        <w:rPr>
          <w:rFonts w:hint="eastAsia"/>
          <w:b w:val="0"/>
          <w:bCs w:val="0"/>
          <w:color w:val="auto"/>
          <w:highlight w:val="none"/>
          <w:lang w:eastAsia="zh-CN"/>
        </w:rPr>
        <w:t>.</w:t>
      </w:r>
    </w:p>
    <w:p>
      <w:pPr>
        <w:jc w:val="center"/>
        <w:rPr>
          <w:rFonts w:hint="default"/>
          <w:b w:val="0"/>
          <w:bCs w:val="0"/>
          <w:color w:val="auto"/>
          <w:highlight w:val="none"/>
          <w:lang w:val="en-US"/>
        </w:rPr>
      </w:pPr>
      <w:r>
        <w:rPr>
          <w:rFonts w:hint="default"/>
          <w:b w:val="0"/>
          <w:bCs w:val="0"/>
          <w:color w:val="auto"/>
          <w:highlight w:val="none"/>
          <w:lang w:val="en-US"/>
        </w:rPr>
        <w:drawing>
          <wp:inline distT="0" distB="0" distL="114300" distR="114300">
            <wp:extent cx="5745480" cy="6788150"/>
            <wp:effectExtent l="0" t="0" r="20320" b="19050"/>
            <wp:docPr id="33" name="图片 33" descr="终版wenwen figure1114_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33" descr="终版wenwen figure1114_21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745480" cy="6788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both"/>
        <w:rPr>
          <w:rFonts w:hint="eastAsia"/>
          <w:b w:val="0"/>
          <w:bCs w:val="0"/>
          <w:color w:val="auto"/>
          <w:highlight w:val="none"/>
          <w:lang w:eastAsia="zh-CN"/>
        </w:rPr>
      </w:pPr>
      <w:r>
        <w:rPr>
          <w:rFonts w:hint="default" w:ascii="Times New Roman Bold" w:hAnsi="Times New Roman Bold" w:cs="Times New Roman Bold"/>
          <w:b/>
          <w:bCs/>
          <w:color w:val="auto"/>
          <w:highlight w:val="none"/>
          <w:lang w:val="en-US"/>
        </w:rPr>
        <w:t>Figure</w:t>
      </w:r>
      <w:r>
        <w:rPr>
          <w:rFonts w:hint="default" w:ascii="Times New Roman Bold" w:hAnsi="Times New Roman Bold" w:cs="Times New Roman Bold"/>
          <w:b/>
          <w:bCs/>
          <w:color w:val="auto"/>
          <w:highlight w:val="none"/>
        </w:rPr>
        <w:t xml:space="preserve"> S1</w:t>
      </w:r>
      <w:r>
        <w:rPr>
          <w:rFonts w:hint="default" w:ascii="Times New Roman Bold" w:hAnsi="Times New Roman Bold" w:cs="Times New Roman Bold"/>
          <w:b/>
          <w:bCs/>
          <w:color w:val="auto"/>
          <w:highlight w:val="none"/>
          <w:lang w:val="en-US"/>
        </w:rPr>
        <w:t>1</w:t>
      </w:r>
      <w:r>
        <w:rPr>
          <w:rFonts w:hint="default" w:ascii="Times New Roman Bold" w:hAnsi="Times New Roman Bold" w:cs="Times New Roman Bold"/>
          <w:b/>
          <w:bCs/>
          <w:color w:val="auto"/>
          <w:highlight w:val="none"/>
        </w:rPr>
        <w:t>.</w:t>
      </w:r>
      <w:r>
        <w:rPr>
          <w:color w:val="auto"/>
          <w:highlight w:val="none"/>
        </w:rPr>
        <w:t xml:space="preserve"> </w:t>
      </w:r>
      <w:r>
        <w:rPr>
          <w:rFonts w:hint="eastAsia"/>
          <w:b w:val="0"/>
          <w:bCs w:val="0"/>
          <w:color w:val="auto"/>
          <w:highlight w:val="none"/>
          <w:lang w:eastAsia="zh-CN"/>
        </w:rPr>
        <w:t>Evaluation of systemic toxicity after imaging</w:t>
      </w:r>
      <w:r>
        <w:rPr>
          <w:rFonts w:hint="default"/>
          <w:b w:val="0"/>
          <w:bCs w:val="0"/>
          <w:color w:val="auto"/>
          <w:highlight w:val="none"/>
          <w:lang w:val="en-US" w:eastAsia="zh-CN"/>
        </w:rPr>
        <w:t xml:space="preserve"> </w:t>
      </w:r>
      <w:r>
        <w:rPr>
          <w:rFonts w:hint="default" w:ascii="Times New Roman Italic" w:hAnsi="Times New Roman Italic" w:cs="Times New Roman Italic"/>
          <w:b w:val="0"/>
          <w:bCs w:val="0"/>
          <w:i/>
          <w:iCs/>
          <w:color w:val="auto"/>
          <w:highlight w:val="none"/>
          <w:lang w:eastAsia="zh-CN"/>
        </w:rPr>
        <w:t>in vivo</w:t>
      </w:r>
      <w:r>
        <w:rPr>
          <w:rFonts w:hint="eastAsia"/>
          <w:b w:val="0"/>
          <w:bCs w:val="0"/>
          <w:color w:val="auto"/>
          <w:highlight w:val="none"/>
          <w:lang w:eastAsia="zh-CN"/>
        </w:rPr>
        <w:t>. (</w:t>
      </w:r>
      <w:r>
        <w:rPr>
          <w:rFonts w:hint="default"/>
          <w:b w:val="0"/>
          <w:bCs w:val="0"/>
          <w:color w:val="auto"/>
          <w:highlight w:val="none"/>
          <w:lang w:val="en-US" w:eastAsia="zh-CN"/>
        </w:rPr>
        <w:t>A)</w:t>
      </w:r>
      <w:r>
        <w:rPr>
          <w:rFonts w:hint="eastAsia"/>
          <w:b w:val="0"/>
          <w:bCs w:val="0"/>
          <w:color w:val="auto"/>
          <w:highlight w:val="none"/>
          <w:lang w:eastAsia="zh-CN"/>
        </w:rPr>
        <w:t xml:space="preserve"> H&amp;E staining of major organs in MI/R mouse model (CON NPs</w:t>
      </w:r>
      <w:r>
        <w:rPr>
          <w:rFonts w:hint="default"/>
          <w:b w:val="0"/>
          <w:bCs w:val="0"/>
          <w:color w:val="auto"/>
          <w:highlight w:val="none"/>
          <w:lang w:eastAsia="zh-CN"/>
        </w:rPr>
        <w:t xml:space="preserve"> and</w:t>
      </w:r>
      <w:r>
        <w:rPr>
          <w:rFonts w:hint="eastAsia"/>
          <w:b w:val="0"/>
          <w:bCs w:val="0"/>
          <w:color w:val="auto"/>
          <w:highlight w:val="none"/>
          <w:lang w:eastAsia="zh-CN"/>
        </w:rPr>
        <w:t xml:space="preserve"> CCI NPs, respectively). (Scale bar: 50 μm). (</w:t>
      </w:r>
      <w:r>
        <w:rPr>
          <w:rFonts w:hint="default"/>
          <w:b w:val="0"/>
          <w:bCs w:val="0"/>
          <w:color w:val="auto"/>
          <w:highlight w:val="none"/>
          <w:lang w:val="en-US" w:eastAsia="zh-CN"/>
        </w:rPr>
        <w:t>B)</w:t>
      </w:r>
      <w:r>
        <w:rPr>
          <w:rFonts w:hint="eastAsia"/>
          <w:b w:val="0"/>
          <w:bCs w:val="0"/>
          <w:color w:val="auto"/>
          <w:highlight w:val="none"/>
          <w:lang w:eastAsia="zh-CN"/>
        </w:rPr>
        <w:t xml:space="preserve"> Liver and kidney function was evaluated through the measurement of ALT, AST, ALP, CREA, and UREA levels in normal </w:t>
      </w:r>
      <w:r>
        <w:rPr>
          <w:rFonts w:hint="default"/>
          <w:b w:val="0"/>
          <w:bCs w:val="0"/>
          <w:color w:val="auto"/>
          <w:highlight w:val="none"/>
          <w:lang w:eastAsia="zh-CN"/>
        </w:rPr>
        <w:t>mouse</w:t>
      </w:r>
      <w:r>
        <w:rPr>
          <w:rFonts w:hint="eastAsia"/>
          <w:b w:val="0"/>
          <w:bCs w:val="0"/>
          <w:color w:val="auto"/>
          <w:highlight w:val="none"/>
          <w:lang w:eastAsia="zh-CN"/>
        </w:rPr>
        <w:t xml:space="preserve"> (Control), and MI/R mouse models (CON </w:t>
      </w:r>
      <w:r>
        <w:rPr>
          <w:rFonts w:hint="default"/>
          <w:b w:val="0"/>
          <w:bCs w:val="0"/>
          <w:color w:val="auto"/>
          <w:highlight w:val="none"/>
          <w:lang w:eastAsia="zh-CN"/>
        </w:rPr>
        <w:t>and</w:t>
      </w:r>
      <w:r>
        <w:rPr>
          <w:rFonts w:hint="eastAsia"/>
          <w:b w:val="0"/>
          <w:bCs w:val="0"/>
          <w:color w:val="auto"/>
          <w:highlight w:val="none"/>
          <w:lang w:eastAsia="zh-CN"/>
        </w:rPr>
        <w:t xml:space="preserve"> CCI NPs). (</w:t>
      </w:r>
      <w:r>
        <w:rPr>
          <w:rFonts w:hint="default"/>
          <w:b w:val="0"/>
          <w:bCs w:val="0"/>
          <w:color w:val="auto"/>
          <w:highlight w:val="none"/>
          <w:lang w:val="en-US" w:eastAsia="zh-CN"/>
        </w:rPr>
        <w:t xml:space="preserve">n = </w:t>
      </w:r>
      <w:r>
        <w:rPr>
          <w:rFonts w:hint="eastAsia"/>
          <w:b w:val="0"/>
          <w:bCs w:val="0"/>
          <w:color w:val="auto"/>
          <w:highlight w:val="none"/>
          <w:lang w:eastAsia="zh-CN"/>
        </w:rPr>
        <w:t xml:space="preserve">3, respectively; </w:t>
      </w:r>
      <w:r>
        <w:rPr>
          <w:rFonts w:hint="default" w:ascii="Times New Roman Italic" w:hAnsi="Times New Roman Italic" w:cs="Times New Roman Italic"/>
          <w:b w:val="0"/>
          <w:bCs w:val="0"/>
          <w:i/>
          <w:iCs/>
          <w:color w:val="auto"/>
          <w:highlight w:val="none"/>
          <w:lang w:eastAsia="zh-CN"/>
        </w:rPr>
        <w:t xml:space="preserve">one-way ANOVA, *p &lt; 0.05 considered significant;* p &lt; 0.05; ** p &lt; 0.01; *** p &lt; 0.001, </w:t>
      </w:r>
      <w:r>
        <w:rPr>
          <w:rFonts w:hint="default" w:ascii="Times New Roman Italic" w:hAnsi="Times New Roman Italic" w:cs="Times New Roman Italic"/>
          <w:b w:val="0"/>
          <w:bCs w:val="0"/>
          <w:i/>
          <w:iCs/>
          <w:color w:val="auto"/>
          <w:highlight w:val="none"/>
          <w:lang w:val="en-US" w:eastAsia="zh-CN"/>
        </w:rPr>
        <w:t xml:space="preserve">and </w:t>
      </w:r>
      <w:r>
        <w:rPr>
          <w:rFonts w:hint="default" w:ascii="Times New Roman Italic" w:hAnsi="Times New Roman Italic" w:cs="Times New Roman Italic"/>
          <w:b w:val="0"/>
          <w:bCs w:val="0"/>
          <w:i/>
          <w:iCs/>
          <w:color w:val="auto"/>
          <w:highlight w:val="none"/>
          <w:lang w:eastAsia="zh-CN"/>
        </w:rPr>
        <w:t>**** p &lt; 0.0001</w:t>
      </w:r>
      <w:r>
        <w:rPr>
          <w:rFonts w:hint="eastAsia"/>
          <w:b w:val="0"/>
          <w:bCs w:val="0"/>
          <w:color w:val="auto"/>
          <w:highlight w:val="none"/>
          <w:lang w:eastAsia="zh-CN"/>
        </w:rPr>
        <w:t>).</w:t>
      </w:r>
    </w:p>
    <w:p>
      <w:pPr>
        <w:jc w:val="center"/>
        <w:rPr>
          <w:rFonts w:hint="default"/>
          <w:b w:val="0"/>
          <w:bCs w:val="0"/>
          <w:color w:val="auto"/>
          <w:highlight w:val="none"/>
          <w:lang w:val="en-US" w:eastAsia="zh-CN"/>
        </w:rPr>
      </w:pPr>
      <w:r>
        <w:rPr>
          <w:rFonts w:hint="default"/>
          <w:b w:val="0"/>
          <w:bCs w:val="0"/>
          <w:color w:val="auto"/>
          <w:highlight w:val="none"/>
          <w:lang w:val="en-US" w:eastAsia="zh-CN"/>
        </w:rPr>
        <w:drawing>
          <wp:inline distT="0" distB="0" distL="114300" distR="114300">
            <wp:extent cx="5551805" cy="5083810"/>
            <wp:effectExtent l="0" t="0" r="10795" b="21590"/>
            <wp:docPr id="34" name="图片 34" descr="终版wenwen figure1114_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34" descr="终版wenwen figure1114_22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551805" cy="5083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both"/>
        <w:rPr>
          <w:rFonts w:hint="default" w:ascii="Times New Roman" w:hAnsi="Times New Roman" w:cs="Times New Roman"/>
          <w:b w:val="0"/>
          <w:bCs w:val="0"/>
          <w:i w:val="0"/>
          <w:iCs w:val="0"/>
          <w:color w:val="auto"/>
          <w:highlight w:val="none"/>
        </w:rPr>
      </w:pPr>
      <w:r>
        <w:rPr>
          <w:rFonts w:hint="default" w:ascii="Times New Roman Bold" w:hAnsi="Times New Roman Bold" w:cs="Times New Roman Bold"/>
          <w:b/>
          <w:bCs/>
          <w:color w:val="auto"/>
          <w:highlight w:val="none"/>
          <w:lang w:val="en-US"/>
        </w:rPr>
        <w:t>Figure</w:t>
      </w:r>
      <w:r>
        <w:rPr>
          <w:rFonts w:hint="default" w:ascii="Times New Roman Bold" w:hAnsi="Times New Roman Bold" w:cs="Times New Roman Bold"/>
          <w:b/>
          <w:bCs/>
          <w:color w:val="auto"/>
          <w:highlight w:val="none"/>
        </w:rPr>
        <w:t xml:space="preserve"> S1</w:t>
      </w:r>
      <w:r>
        <w:rPr>
          <w:rFonts w:hint="default" w:ascii="Times New Roman Bold" w:hAnsi="Times New Roman Bold" w:cs="Times New Roman Bold"/>
          <w:b/>
          <w:bCs/>
          <w:color w:val="auto"/>
          <w:highlight w:val="none"/>
          <w:lang w:val="en-US"/>
        </w:rPr>
        <w:t>2</w:t>
      </w:r>
      <w:r>
        <w:rPr>
          <w:rFonts w:hint="default" w:ascii="Times New Roman Bold" w:hAnsi="Times New Roman Bold" w:cs="Times New Roman Bold"/>
          <w:b/>
          <w:bCs/>
          <w:color w:val="auto"/>
          <w:highlight w:val="none"/>
        </w:rPr>
        <w:t>.</w:t>
      </w:r>
      <w:r>
        <w:rPr>
          <w:color w:val="auto"/>
          <w:highlight w:val="none"/>
        </w:rPr>
        <w:t xml:space="preserve"> </w:t>
      </w:r>
      <w:r>
        <w:rPr>
          <w:rFonts w:hint="default"/>
          <w:b w:val="0"/>
          <w:bCs w:val="0"/>
          <w:color w:val="auto"/>
          <w:highlight w:val="none"/>
          <w:lang w:val="en-US"/>
        </w:rPr>
        <w:t xml:space="preserve">(A) </w:t>
      </w:r>
      <w:r>
        <w:rPr>
          <w:rFonts w:hint="default" w:ascii="Times New Roman Italic" w:hAnsi="Times New Roman Italic" w:cs="Times New Roman Italic"/>
          <w:b w:val="0"/>
          <w:bCs w:val="0"/>
          <w:i/>
          <w:iCs/>
          <w:color w:val="auto"/>
          <w:highlight w:val="none"/>
        </w:rPr>
        <w:t>In vivo</w:t>
      </w:r>
      <w:r>
        <w:rPr>
          <w:rFonts w:hint="default" w:ascii="Times New Roman" w:hAnsi="Times New Roman" w:cs="Times New Roman"/>
          <w:b w:val="0"/>
          <w:bCs w:val="0"/>
          <w:i w:val="0"/>
          <w:iCs w:val="0"/>
          <w:color w:val="auto"/>
          <w:highlight w:val="none"/>
        </w:rPr>
        <w:t xml:space="preserve"> </w:t>
      </w:r>
      <w:r>
        <w:rPr>
          <w:rFonts w:hint="default" w:cs="Times New Roman"/>
          <w:b w:val="0"/>
          <w:bCs w:val="0"/>
          <w:i w:val="0"/>
          <w:iCs w:val="0"/>
          <w:color w:val="auto"/>
          <w:highlight w:val="none"/>
          <w:lang w:val="en-US"/>
        </w:rPr>
        <w:t>DOX-induced</w:t>
      </w:r>
      <w:r>
        <w:rPr>
          <w:rFonts w:hint="default" w:ascii="Times New Roman" w:hAnsi="Times New Roman" w:cs="Times New Roman"/>
          <w:b w:val="0"/>
          <w:bCs w:val="0"/>
          <w:i w:val="0"/>
          <w:iCs w:val="0"/>
          <w:color w:val="auto"/>
          <w:highlight w:val="none"/>
        </w:rPr>
        <w:t xml:space="preserve"> cardiac injury</w:t>
      </w:r>
      <w:r>
        <w:rPr>
          <w:rFonts w:hint="default" w:cs="Times New Roman"/>
          <w:b w:val="0"/>
          <w:bCs w:val="0"/>
          <w:i w:val="0"/>
          <w:iCs w:val="0"/>
          <w:color w:val="auto"/>
          <w:highlight w:val="none"/>
          <w:lang w:val="en-US"/>
        </w:rPr>
        <w:t xml:space="preserve"> </w:t>
      </w:r>
      <w:r>
        <w:rPr>
          <w:rFonts w:hint="default" w:ascii="Times New Roman" w:hAnsi="Times New Roman" w:cs="Times New Roman"/>
          <w:b w:val="0"/>
          <w:bCs w:val="0"/>
          <w:i w:val="0"/>
          <w:iCs w:val="0"/>
          <w:color w:val="auto"/>
          <w:highlight w:val="none"/>
        </w:rPr>
        <w:t xml:space="preserve">mouse model from different groups (CON NPs </w:t>
      </w:r>
      <w:r>
        <w:rPr>
          <w:rFonts w:hint="default" w:ascii="Times New Roman Italic" w:hAnsi="Times New Roman Italic" w:cs="Times New Roman Italic"/>
          <w:b w:val="0"/>
          <w:bCs w:val="0"/>
          <w:i/>
          <w:iCs/>
          <w:color w:val="auto"/>
          <w:highlight w:val="none"/>
        </w:rPr>
        <w:t>vs.</w:t>
      </w:r>
      <w:r>
        <w:rPr>
          <w:rFonts w:hint="default" w:ascii="Times New Roman" w:hAnsi="Times New Roman" w:cs="Times New Roman"/>
          <w:b w:val="0"/>
          <w:bCs w:val="0"/>
          <w:i w:val="0"/>
          <w:iCs w:val="0"/>
          <w:color w:val="auto"/>
          <w:highlight w:val="none"/>
        </w:rPr>
        <w:t xml:space="preserve"> CCI NPs) at </w:t>
      </w:r>
      <w:r>
        <w:rPr>
          <w:rFonts w:hint="default" w:cs="Times New Roman"/>
          <w:b w:val="0"/>
          <w:bCs w:val="0"/>
          <w:i w:val="0"/>
          <w:iCs w:val="0"/>
          <w:color w:val="auto"/>
          <w:highlight w:val="none"/>
        </w:rPr>
        <w:t>different</w:t>
      </w:r>
      <w:r>
        <w:rPr>
          <w:rFonts w:hint="default" w:ascii="Times New Roman" w:hAnsi="Times New Roman" w:cs="Times New Roman"/>
          <w:b w:val="0"/>
          <w:bCs w:val="0"/>
          <w:i w:val="0"/>
          <w:iCs w:val="0"/>
          <w:color w:val="auto"/>
          <w:highlight w:val="none"/>
        </w:rPr>
        <w:t xml:space="preserve"> time points (0, 24, 48, </w:t>
      </w:r>
      <w:r>
        <w:rPr>
          <w:rFonts w:hint="default" w:cs="Times New Roman"/>
          <w:b w:val="0"/>
          <w:bCs w:val="0"/>
          <w:i w:val="0"/>
          <w:iCs w:val="0"/>
          <w:color w:val="auto"/>
          <w:highlight w:val="none"/>
          <w:lang w:val="en-US"/>
        </w:rPr>
        <w:t xml:space="preserve">and </w:t>
      </w:r>
      <w:r>
        <w:rPr>
          <w:rFonts w:hint="default" w:ascii="Times New Roman" w:hAnsi="Times New Roman" w:cs="Times New Roman"/>
          <w:b w:val="0"/>
          <w:bCs w:val="0"/>
          <w:i w:val="0"/>
          <w:iCs w:val="0"/>
          <w:color w:val="auto"/>
          <w:highlight w:val="none"/>
        </w:rPr>
        <w:t>120 h) of MPI image</w:t>
      </w:r>
      <w:r>
        <w:rPr>
          <w:rFonts w:hint="default" w:cs="Times New Roman"/>
          <w:b w:val="0"/>
          <w:bCs w:val="0"/>
          <w:i w:val="0"/>
          <w:iCs w:val="0"/>
          <w:color w:val="auto"/>
          <w:highlight w:val="none"/>
          <w:lang w:val="en-US"/>
        </w:rPr>
        <w:t>s</w:t>
      </w:r>
      <w:r>
        <w:rPr>
          <w:rFonts w:hint="default" w:ascii="Times New Roman" w:hAnsi="Times New Roman" w:cs="Times New Roman"/>
          <w:b w:val="0"/>
          <w:bCs w:val="0"/>
          <w:i w:val="0"/>
          <w:iCs w:val="0"/>
          <w:color w:val="auto"/>
          <w:highlight w:val="none"/>
        </w:rPr>
        <w:t>.</w:t>
      </w:r>
      <w:r>
        <w:rPr>
          <w:rFonts w:hint="default" w:cs="Times New Roman"/>
          <w:b w:val="0"/>
          <w:bCs w:val="0"/>
          <w:i w:val="0"/>
          <w:iCs w:val="0"/>
          <w:color w:val="auto"/>
          <w:highlight w:val="none"/>
          <w:lang w:val="en-US"/>
        </w:rPr>
        <w:t xml:space="preserve"> (B) </w:t>
      </w:r>
      <w:r>
        <w:rPr>
          <w:rFonts w:hint="default" w:ascii="Times New Roman" w:hAnsi="Times New Roman" w:cs="Times New Roman"/>
          <w:b w:val="0"/>
          <w:bCs w:val="0"/>
          <w:i w:val="0"/>
          <w:iCs w:val="0"/>
          <w:color w:val="auto"/>
          <w:highlight w:val="none"/>
        </w:rPr>
        <w:t>Quantitative comparison of MPI signals of NPs (</w:t>
      </w:r>
      <w:r>
        <w:rPr>
          <w:rFonts w:hint="default" w:cs="Times New Roman"/>
          <w:b w:val="0"/>
          <w:bCs w:val="0"/>
          <w:i w:val="0"/>
          <w:iCs w:val="0"/>
          <w:color w:val="auto"/>
          <w:highlight w:val="none"/>
          <w:lang w:val="en-US"/>
        </w:rPr>
        <w:t xml:space="preserve">n = </w:t>
      </w:r>
      <w:r>
        <w:rPr>
          <w:rFonts w:hint="default" w:ascii="Times New Roman" w:hAnsi="Times New Roman" w:cs="Times New Roman"/>
          <w:b w:val="0"/>
          <w:bCs w:val="0"/>
          <w:i w:val="0"/>
          <w:iCs w:val="0"/>
          <w:color w:val="auto"/>
          <w:highlight w:val="none"/>
        </w:rPr>
        <w:t>3). (</w:t>
      </w:r>
      <w:r>
        <w:rPr>
          <w:rFonts w:hint="default" w:cs="Times New Roman"/>
          <w:b w:val="0"/>
          <w:bCs w:val="0"/>
          <w:i w:val="0"/>
          <w:iCs w:val="0"/>
          <w:color w:val="auto"/>
          <w:highlight w:val="none"/>
          <w:lang w:val="en-US"/>
        </w:rPr>
        <w:t>D)</w:t>
      </w:r>
      <w:r>
        <w:rPr>
          <w:rFonts w:hint="default" w:ascii="Times New Roman" w:hAnsi="Times New Roman" w:cs="Times New Roman"/>
          <w:b w:val="0"/>
          <w:bCs w:val="0"/>
          <w:i w:val="0"/>
          <w:iCs w:val="0"/>
          <w:color w:val="auto"/>
          <w:highlight w:val="none"/>
        </w:rPr>
        <w:t xml:space="preserve"> The MPI signal</w:t>
      </w:r>
      <w:r>
        <w:rPr>
          <w:rFonts w:hint="default" w:cs="Times New Roman"/>
          <w:b w:val="0"/>
          <w:bCs w:val="0"/>
          <w:i w:val="0"/>
          <w:iCs w:val="0"/>
          <w:color w:val="auto"/>
          <w:highlight w:val="none"/>
          <w:lang w:val="en-US"/>
        </w:rPr>
        <w:t xml:space="preserve"> in </w:t>
      </w:r>
      <w:r>
        <w:rPr>
          <w:rFonts w:hint="default" w:ascii="Times New Roman" w:hAnsi="Times New Roman" w:cs="Times New Roman"/>
          <w:b w:val="0"/>
          <w:bCs w:val="0"/>
          <w:i w:val="0"/>
          <w:iCs w:val="0"/>
          <w:color w:val="auto"/>
          <w:highlight w:val="none"/>
        </w:rPr>
        <w:t>cardiac</w:t>
      </w:r>
      <w:r>
        <w:rPr>
          <w:rFonts w:hint="default" w:cs="Times New Roman"/>
          <w:b w:val="0"/>
          <w:bCs w:val="0"/>
          <w:i w:val="0"/>
          <w:iCs w:val="0"/>
          <w:color w:val="auto"/>
          <w:highlight w:val="none"/>
          <w:lang w:val="en-US"/>
        </w:rPr>
        <w:t xml:space="preserve"> of </w:t>
      </w:r>
      <w:r>
        <w:rPr>
          <w:rFonts w:hint="default" w:ascii="Times New Roman" w:hAnsi="Times New Roman" w:cs="Times New Roman"/>
          <w:b w:val="0"/>
          <w:bCs w:val="0"/>
          <w:i w:val="0"/>
          <w:iCs w:val="0"/>
          <w:color w:val="auto"/>
          <w:highlight w:val="none"/>
        </w:rPr>
        <w:t>48</w:t>
      </w:r>
      <w:r>
        <w:rPr>
          <w:rFonts w:hint="default" w:cs="Times New Roman"/>
          <w:b w:val="0"/>
          <w:bCs w:val="0"/>
          <w:i w:val="0"/>
          <w:iCs w:val="0"/>
          <w:color w:val="auto"/>
          <w:highlight w:val="none"/>
          <w:lang w:val="en-US"/>
        </w:rPr>
        <w:t xml:space="preserve"> </w:t>
      </w:r>
      <w:r>
        <w:rPr>
          <w:rFonts w:hint="default" w:ascii="Times New Roman" w:hAnsi="Times New Roman" w:cs="Times New Roman"/>
          <w:b w:val="0"/>
          <w:bCs w:val="0"/>
          <w:i w:val="0"/>
          <w:iCs w:val="0"/>
          <w:color w:val="auto"/>
          <w:highlight w:val="none"/>
        </w:rPr>
        <w:t xml:space="preserve">h post-injection was compared for different groups (CON NPs </w:t>
      </w:r>
      <w:r>
        <w:rPr>
          <w:rFonts w:hint="default" w:ascii="Times New Roman Italic" w:hAnsi="Times New Roman Italic" w:cs="Times New Roman Italic"/>
          <w:b w:val="0"/>
          <w:bCs w:val="0"/>
          <w:i/>
          <w:iCs/>
          <w:color w:val="auto"/>
          <w:highlight w:val="none"/>
        </w:rPr>
        <w:t>vs.</w:t>
      </w:r>
      <w:r>
        <w:rPr>
          <w:rFonts w:hint="default" w:ascii="Times New Roman" w:hAnsi="Times New Roman" w:cs="Times New Roman"/>
          <w:b w:val="0"/>
          <w:bCs w:val="0"/>
          <w:i w:val="0"/>
          <w:iCs w:val="0"/>
          <w:color w:val="auto"/>
          <w:highlight w:val="none"/>
        </w:rPr>
        <w:t xml:space="preserve"> CCI NPs</w:t>
      </w:r>
      <w:r>
        <w:rPr>
          <w:rFonts w:hint="default" w:cs="Times New Roman"/>
          <w:b w:val="0"/>
          <w:bCs w:val="0"/>
          <w:i w:val="0"/>
          <w:iCs w:val="0"/>
          <w:color w:val="auto"/>
          <w:highlight w:val="none"/>
        </w:rPr>
        <w:t xml:space="preserve">; </w:t>
      </w:r>
      <w:r>
        <w:rPr>
          <w:rFonts w:hint="default" w:cs="Times New Roman"/>
          <w:b w:val="0"/>
          <w:bCs w:val="0"/>
          <w:i w:val="0"/>
          <w:iCs w:val="0"/>
          <w:color w:val="auto"/>
          <w:highlight w:val="none"/>
          <w:lang w:val="en-US"/>
        </w:rPr>
        <w:t xml:space="preserve">n = </w:t>
      </w:r>
      <w:r>
        <w:rPr>
          <w:rFonts w:hint="default" w:cs="Times New Roman"/>
          <w:b w:val="0"/>
          <w:bCs w:val="0"/>
          <w:i w:val="0"/>
          <w:iCs w:val="0"/>
          <w:color w:val="auto"/>
          <w:highlight w:val="none"/>
        </w:rPr>
        <w:t>3;</w:t>
      </w:r>
      <w:r>
        <w:rPr>
          <w:rFonts w:hint="default" w:ascii="Times New Roman" w:hAnsi="Times New Roman" w:cs="Times New Roman"/>
          <w:b w:val="0"/>
          <w:bCs w:val="0"/>
          <w:i w:val="0"/>
          <w:iCs w:val="0"/>
          <w:color w:val="auto"/>
          <w:highlight w:val="none"/>
        </w:rPr>
        <w:t xml:space="preserve"> Student’s</w:t>
      </w:r>
      <w:r>
        <w:rPr>
          <w:rFonts w:hint="default" w:ascii="Times New Roman Italic" w:hAnsi="Times New Roman Italic" w:cs="Times New Roman Italic"/>
          <w:b w:val="0"/>
          <w:bCs w:val="0"/>
          <w:i/>
          <w:iCs/>
          <w:color w:val="auto"/>
          <w:highlight w:val="none"/>
        </w:rPr>
        <w:t xml:space="preserve"> t-test. *p &lt; 0.05; **p &lt; 0.01; ***p &lt; 0.001; </w:t>
      </w:r>
      <w:r>
        <w:rPr>
          <w:rFonts w:hint="default" w:ascii="Times New Roman Italic" w:hAnsi="Times New Roman Italic" w:cs="Times New Roman Italic"/>
          <w:b w:val="0"/>
          <w:bCs w:val="0"/>
          <w:i/>
          <w:iCs/>
          <w:color w:val="auto"/>
          <w:highlight w:val="none"/>
          <w:lang w:val="en-US"/>
        </w:rPr>
        <w:t xml:space="preserve">and </w:t>
      </w:r>
      <w:r>
        <w:rPr>
          <w:rFonts w:hint="default" w:ascii="Times New Roman Italic" w:hAnsi="Times New Roman Italic" w:cs="Times New Roman Italic"/>
          <w:b w:val="0"/>
          <w:bCs w:val="0"/>
          <w:i/>
          <w:iCs/>
          <w:color w:val="auto"/>
          <w:highlight w:val="none"/>
        </w:rPr>
        <w:t>****p &lt; 0.0001</w:t>
      </w:r>
      <w:r>
        <w:rPr>
          <w:rFonts w:hint="default" w:ascii="Times New Roman" w:hAnsi="Times New Roman" w:cs="Times New Roman"/>
          <w:b w:val="0"/>
          <w:bCs w:val="0"/>
          <w:i w:val="0"/>
          <w:iCs w:val="0"/>
          <w:color w:val="auto"/>
          <w:highlight w:val="none"/>
        </w:rPr>
        <w:t xml:space="preserve">). </w:t>
      </w:r>
    </w:p>
    <w:p>
      <w:pPr>
        <w:jc w:val="both"/>
        <w:rPr>
          <w:rFonts w:hint="default" w:ascii="Times New Roman" w:hAnsi="Times New Roman" w:cs="Times New Roman"/>
          <w:b w:val="0"/>
          <w:bCs w:val="0"/>
          <w:i w:val="0"/>
          <w:iCs w:val="0"/>
          <w:color w:val="auto"/>
          <w:highlight w:val="none"/>
        </w:rPr>
      </w:pPr>
    </w:p>
    <w:p>
      <w:pPr>
        <w:jc w:val="both"/>
        <w:rPr>
          <w:color w:val="auto"/>
          <w:highlight w:val="none"/>
        </w:rPr>
      </w:pPr>
      <w:r>
        <w:rPr>
          <w:rFonts w:hint="default" w:ascii="Times New Roman Bold" w:hAnsi="Times New Roman Bold" w:cs="Times New Roman Bold"/>
          <w:b/>
          <w:bCs/>
          <w:color w:val="auto"/>
          <w:highlight w:val="none"/>
          <w:lang w:val="en-US"/>
        </w:rPr>
        <w:t>Video</w:t>
      </w:r>
      <w:r>
        <w:rPr>
          <w:rFonts w:hint="default" w:ascii="Times New Roman Bold" w:hAnsi="Times New Roman Bold" w:cs="Times New Roman Bold"/>
          <w:b/>
          <w:bCs/>
          <w:color w:val="auto"/>
          <w:highlight w:val="none"/>
        </w:rPr>
        <w:t xml:space="preserve"> S1.</w:t>
      </w:r>
    </w:p>
    <w:p>
      <w:pPr>
        <w:pStyle w:val="104"/>
        <w:jc w:val="both"/>
        <w:rPr>
          <w:color w:val="auto"/>
          <w:szCs w:val="24"/>
          <w:highlight w:val="none"/>
        </w:rPr>
      </w:pPr>
      <w:r>
        <w:rPr>
          <w:color w:val="auto"/>
          <w:szCs w:val="24"/>
          <w:highlight w:val="none"/>
        </w:rPr>
        <w:t xml:space="preserve">This movie </w:t>
      </w:r>
      <w:r>
        <w:rPr>
          <w:rFonts w:hint="eastAsia"/>
          <w:color w:val="auto"/>
          <w:szCs w:val="24"/>
          <w:highlight w:val="none"/>
        </w:rPr>
        <w:t>presents</w:t>
      </w:r>
      <w:r>
        <w:rPr>
          <w:color w:val="auto"/>
          <w:szCs w:val="24"/>
          <w:highlight w:val="none"/>
        </w:rPr>
        <w:t xml:space="preserve"> a 3D MPI/CT signal distribution of CON NPs in a living MI/R mouse model, captured 48 </w:t>
      </w:r>
      <w:r>
        <w:rPr>
          <w:color w:val="auto"/>
          <w:szCs w:val="24"/>
          <w:highlight w:val="none"/>
          <w:lang w:val="en-US"/>
        </w:rPr>
        <w:t>h</w:t>
      </w:r>
      <w:r>
        <w:rPr>
          <w:color w:val="auto"/>
          <w:szCs w:val="24"/>
          <w:highlight w:val="none"/>
        </w:rPr>
        <w:t xml:space="preserve"> after injection.</w:t>
      </w:r>
    </w:p>
    <w:p>
      <w:pPr>
        <w:pStyle w:val="104"/>
        <w:jc w:val="both"/>
        <w:rPr>
          <w:color w:val="auto"/>
          <w:szCs w:val="24"/>
          <w:highlight w:val="none"/>
        </w:rPr>
      </w:pPr>
    </w:p>
    <w:p>
      <w:pPr>
        <w:pStyle w:val="104"/>
        <w:jc w:val="both"/>
        <w:rPr>
          <w:rFonts w:hint="default" w:ascii="Times New Roman Bold" w:hAnsi="Times New Roman Bold" w:cs="Times New Roman Bold"/>
          <w:b/>
          <w:bCs/>
          <w:color w:val="auto"/>
          <w:highlight w:val="none"/>
        </w:rPr>
      </w:pPr>
      <w:r>
        <w:rPr>
          <w:rFonts w:hint="default" w:ascii="Times New Roman Bold" w:hAnsi="Times New Roman Bold" w:cs="Times New Roman Bold"/>
          <w:b/>
          <w:bCs/>
          <w:color w:val="auto"/>
          <w:highlight w:val="none"/>
          <w:lang w:val="en-US"/>
        </w:rPr>
        <w:t>V</w:t>
      </w:r>
      <w:r>
        <w:rPr>
          <w:rFonts w:hint="default" w:ascii="Times New Roman Bold" w:hAnsi="Times New Roman Bold" w:cs="Times New Roman Bold"/>
          <w:b/>
          <w:bCs/>
          <w:color w:val="auto"/>
          <w:highlight w:val="none"/>
        </w:rPr>
        <w:t>ideo S2.</w:t>
      </w:r>
    </w:p>
    <w:p>
      <w:pPr>
        <w:pStyle w:val="104"/>
        <w:jc w:val="both"/>
        <w:rPr>
          <w:color w:val="auto"/>
          <w:szCs w:val="24"/>
          <w:highlight w:val="none"/>
        </w:rPr>
      </w:pPr>
      <w:r>
        <w:rPr>
          <w:color w:val="auto"/>
          <w:szCs w:val="24"/>
          <w:highlight w:val="none"/>
        </w:rPr>
        <w:t xml:space="preserve">This movie </w:t>
      </w:r>
      <w:r>
        <w:rPr>
          <w:rFonts w:hint="eastAsia"/>
          <w:color w:val="auto"/>
          <w:szCs w:val="24"/>
          <w:highlight w:val="none"/>
        </w:rPr>
        <w:t>presents</w:t>
      </w:r>
      <w:r>
        <w:rPr>
          <w:color w:val="auto"/>
          <w:szCs w:val="24"/>
          <w:highlight w:val="none"/>
        </w:rPr>
        <w:t xml:space="preserve"> a 3D MPI/CT signal distribution of CCI NPs in a living MI/R mouse model, captured 48 </w:t>
      </w:r>
      <w:r>
        <w:rPr>
          <w:color w:val="auto"/>
          <w:szCs w:val="24"/>
          <w:highlight w:val="none"/>
          <w:lang w:val="en-US"/>
        </w:rPr>
        <w:t>h</w:t>
      </w:r>
      <w:r>
        <w:rPr>
          <w:color w:val="auto"/>
          <w:szCs w:val="24"/>
          <w:highlight w:val="none"/>
        </w:rPr>
        <w:t xml:space="preserve"> after injection.</w:t>
      </w:r>
    </w:p>
    <w:p>
      <w:pPr>
        <w:pStyle w:val="104"/>
        <w:jc w:val="both"/>
        <w:rPr>
          <w:color w:val="auto"/>
          <w:szCs w:val="24"/>
          <w:highlight w:val="none"/>
        </w:rPr>
      </w:pPr>
    </w:p>
    <w:p>
      <w:pPr>
        <w:pStyle w:val="104"/>
        <w:jc w:val="both"/>
        <w:rPr>
          <w:rFonts w:hint="default" w:ascii="Times New Roman Bold" w:hAnsi="Times New Roman Bold" w:cs="Times New Roman Bold"/>
          <w:b/>
          <w:bCs/>
          <w:color w:val="auto"/>
          <w:highlight w:val="none"/>
        </w:rPr>
      </w:pPr>
      <w:r>
        <w:rPr>
          <w:rFonts w:hint="default" w:ascii="Times New Roman Bold" w:hAnsi="Times New Roman Bold" w:cs="Times New Roman Bold"/>
          <w:b/>
          <w:bCs/>
          <w:color w:val="auto"/>
          <w:highlight w:val="none"/>
          <w:lang w:val="en-US"/>
        </w:rPr>
        <w:t>V</w:t>
      </w:r>
      <w:r>
        <w:rPr>
          <w:rFonts w:hint="default" w:ascii="Times New Roman Bold" w:hAnsi="Times New Roman Bold" w:cs="Times New Roman Bold"/>
          <w:b/>
          <w:bCs/>
          <w:color w:val="auto"/>
          <w:highlight w:val="none"/>
        </w:rPr>
        <w:t>ideo S3.</w:t>
      </w:r>
    </w:p>
    <w:p>
      <w:pPr>
        <w:pStyle w:val="104"/>
        <w:jc w:val="both"/>
        <w:rPr>
          <w:rFonts w:hint="eastAsia"/>
          <w:color w:val="auto"/>
          <w:szCs w:val="24"/>
          <w:highlight w:val="none"/>
        </w:rPr>
      </w:pPr>
      <w:r>
        <w:rPr>
          <w:rFonts w:hint="eastAsia"/>
          <w:color w:val="auto"/>
          <w:szCs w:val="24"/>
          <w:highlight w:val="none"/>
        </w:rPr>
        <w:t>This movie presents a 3D MPI/CT signal distribution of C</w:t>
      </w:r>
      <w:r>
        <w:rPr>
          <w:color w:val="auto"/>
          <w:szCs w:val="24"/>
          <w:highlight w:val="none"/>
        </w:rPr>
        <w:t>CI</w:t>
      </w:r>
      <w:r>
        <w:rPr>
          <w:rFonts w:hint="eastAsia"/>
          <w:color w:val="auto"/>
          <w:szCs w:val="24"/>
          <w:highlight w:val="none"/>
        </w:rPr>
        <w:t xml:space="preserve"> NPs </w:t>
      </w:r>
      <w:r>
        <w:rPr>
          <w:color w:val="auto"/>
          <w:szCs w:val="24"/>
          <w:highlight w:val="none"/>
        </w:rPr>
        <w:t xml:space="preserve">in MI/R mouse model </w:t>
      </w:r>
      <w:r>
        <w:rPr>
          <w:rFonts w:hint="eastAsia"/>
          <w:color w:val="auto"/>
          <w:szCs w:val="24"/>
          <w:highlight w:val="none"/>
        </w:rPr>
        <w:t>without the liver at 48 h post-injection.</w:t>
      </w:r>
    </w:p>
    <w:p>
      <w:pPr>
        <w:pStyle w:val="104"/>
        <w:jc w:val="both"/>
        <w:rPr>
          <w:rFonts w:hint="eastAsia"/>
          <w:color w:val="auto"/>
          <w:szCs w:val="24"/>
          <w:highlight w:val="none"/>
        </w:rPr>
      </w:pPr>
    </w:p>
    <w:p>
      <w:pPr>
        <w:pStyle w:val="104"/>
        <w:jc w:val="both"/>
        <w:rPr>
          <w:rFonts w:hint="default" w:ascii="Times New Roman Bold" w:hAnsi="Times New Roman Bold" w:cs="Times New Roman Bold"/>
          <w:b/>
          <w:bCs/>
          <w:color w:val="auto"/>
          <w:highlight w:val="none"/>
        </w:rPr>
      </w:pPr>
      <w:r>
        <w:rPr>
          <w:rFonts w:hint="default" w:ascii="Times New Roman Bold" w:hAnsi="Times New Roman Bold" w:cs="Times New Roman Bold"/>
          <w:b/>
          <w:bCs/>
          <w:color w:val="auto"/>
          <w:highlight w:val="none"/>
        </w:rPr>
        <w:t>References</w:t>
      </w:r>
    </w:p>
    <w:p>
      <w:pPr>
        <w:pStyle w:val="104"/>
        <w:numPr>
          <w:ilvl w:val="0"/>
          <w:numId w:val="11"/>
        </w:numPr>
        <w:jc w:val="both"/>
        <w:rPr>
          <w:rFonts w:hint="default" w:eastAsia="SimSun"/>
          <w:color w:val="auto"/>
          <w:szCs w:val="24"/>
          <w:highlight w:val="none"/>
          <w:lang w:val="en-US" w:eastAsia="zh-CN"/>
        </w:rPr>
      </w:pPr>
      <w:r>
        <w:rPr>
          <w:rFonts w:hint="default" w:eastAsia="SimSun"/>
          <w:color w:val="auto"/>
          <w:szCs w:val="24"/>
          <w:highlight w:val="none"/>
          <w:lang w:val="en-US" w:eastAsia="zh-CN"/>
        </w:rPr>
        <w:t xml:space="preserve">Vogel P, Rückert MA, Friedrich B, Tietze R, Lyer S, et al. Critical Offset Magnetic PArticle SpectroScopy for rapid and highly sensitive medical point-of-care diagnostics. Nat Commun. 2022; 13:7230. </w:t>
      </w:r>
    </w:p>
    <w:p>
      <w:pPr>
        <w:pStyle w:val="104"/>
        <w:numPr>
          <w:ilvl w:val="0"/>
          <w:numId w:val="11"/>
        </w:numPr>
        <w:jc w:val="both"/>
        <w:rPr>
          <w:rFonts w:hint="default" w:eastAsia="SimSun"/>
          <w:color w:val="auto"/>
          <w:szCs w:val="24"/>
          <w:highlight w:val="none"/>
          <w:lang w:val="en-US" w:eastAsia="zh-CN"/>
        </w:rPr>
      </w:pPr>
      <w:r>
        <w:rPr>
          <w:rFonts w:hint="default" w:eastAsia="SimSun"/>
          <w:color w:val="auto"/>
          <w:szCs w:val="24"/>
          <w:highlight w:val="none"/>
          <w:lang w:val="en-US" w:eastAsia="zh-CN"/>
        </w:rPr>
        <w:t>Zeng F, Nijiati S, Liu Y, Yang Q, Liu X, et al. Ferroptosis MRI for early detection of anticancer drug-induced acute cardiac/kidney injuries. Sci Adv. 2023; 9:eadd8539.</w:t>
      </w:r>
    </w:p>
    <w:sectPr>
      <w:headerReference r:id="rId3" w:type="default"/>
      <w:pgSz w:w="12240" w:h="15840"/>
      <w:pgMar w:top="1440" w:right="1440" w:bottom="1440" w:left="1440" w:header="720" w:footer="720" w:gutter="0"/>
      <w:lnNumType w:countBy="1" w:restart="continuous"/>
      <w:pgNumType w:start="1"/>
      <w:cols w:space="720" w:num="1"/>
      <w:docGrid w:linePitch="360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703060505090304"/>
    <w:charset w:val="86"/>
    <w:family w:val="auto"/>
    <w:pitch w:val="default"/>
    <w:sig w:usb0="E0000AFF" w:usb1="00007843" w:usb2="00000001" w:usb3="00000000" w:csb0="400001BF" w:csb1="DFF7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90204"/>
    <w:charset w:val="01"/>
    <w:family w:val="swiss"/>
    <w:pitch w:val="default"/>
    <w:sig w:usb0="E0000AFF" w:usb1="00007843" w:usb2="00000001" w:usb3="00000000" w:csb0="400001BF" w:csb1="DFF7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609020205090404"/>
    <w:charset w:val="01"/>
    <w:family w:val="modern"/>
    <w:pitch w:val="default"/>
    <w:sig w:usb0="E0000AFF" w:usb1="40007843" w:usb2="00000001" w:usb3="00000000" w:csb0="400001BF" w:csb1="DFF70000"/>
  </w:font>
  <w:font w:name="Symbol">
    <w:altName w:val="Kingsoft Sign"/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702030404030204"/>
    <w:charset w:val="00"/>
    <w:family w:val="swiss"/>
    <w:pitch w:val="default"/>
    <w:sig w:usb0="E10002FF" w:usb1="4000ACFF" w:usb2="00000009" w:usb3="00000000" w:csb0="2000019F" w:csb1="00000000"/>
  </w:font>
  <w:font w:name="Cambria">
    <w:panose1 w:val="02040503050406030204"/>
    <w:charset w:val="00"/>
    <w:family w:val="roman"/>
    <w:pitch w:val="default"/>
    <w:sig w:usb0="E00002FF" w:usb1="400004FF" w:usb2="00000000" w:usb3="00000000" w:csb0="2000019F" w:csb1="00000000"/>
  </w:font>
  <w:font w:name="Times">
    <w:altName w:val="Times New Roman"/>
    <w:panose1 w:val="02020603050405020304"/>
    <w:charset w:val="00"/>
    <w:family w:val="auto"/>
    <w:pitch w:val="default"/>
    <w:sig w:usb0="00000000" w:usb1="00000000" w:usb2="00000000" w:usb3="00000000" w:csb0="0000019F" w:csb1="00000000"/>
  </w:font>
  <w:font w:name="Tahoma">
    <w:panose1 w:val="020B0804030504040204"/>
    <w:charset w:val="00"/>
    <w:family w:val="swiss"/>
    <w:pitch w:val="default"/>
    <w:sig w:usb0="E1002AFF" w:usb1="C000605B" w:usb2="00000029" w:usb3="00000000" w:csb0="200101FF" w:csb1="20280000"/>
  </w:font>
  <w:font w:name="Times New Roman Regular">
    <w:panose1 w:val="02020703060505090304"/>
    <w:charset w:val="00"/>
    <w:family w:val="auto"/>
    <w:pitch w:val="default"/>
    <w:sig w:usb0="E0000AFF" w:usb1="00007843" w:usb2="00000001" w:usb3="00000000" w:csb0="400001BF" w:csb1="DFF70000"/>
  </w:font>
  <w:font w:name="Times New Roman Bold">
    <w:panose1 w:val="02020703060505090304"/>
    <w:charset w:val="00"/>
    <w:family w:val="auto"/>
    <w:pitch w:val="default"/>
    <w:sig w:usb0="E0000AFF" w:usb1="00007843" w:usb2="00000001" w:usb3="00000000" w:csb0="400001BF" w:csb1="DFF70000"/>
  </w:font>
  <w:font w:name="等线">
    <w:altName w:val="汉仪中等线KW"/>
    <w:panose1 w:val="02010600030101010101"/>
    <w:charset w:val="86"/>
    <w:family w:val="auto"/>
    <w:pitch w:val="default"/>
    <w:sig w:usb0="00000000" w:usb1="00000000" w:usb2="00000016" w:usb3="00000000" w:csb0="0004000F" w:csb1="00000000"/>
  </w:font>
  <w:font w:name="Times New Roman Italic">
    <w:panose1 w:val="02020703060505090304"/>
    <w:charset w:val="00"/>
    <w:family w:val="auto"/>
    <w:pitch w:val="default"/>
    <w:sig w:usb0="E0000AFF" w:usb1="00007843" w:usb2="00000001" w:usb3="00000000" w:csb0="400001BF" w:csb1="DFF70000"/>
  </w:font>
  <w:font w:name="SimSun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Times New Roman Bold Italic">
    <w:panose1 w:val="02020703060505090304"/>
    <w:charset w:val="00"/>
    <w:family w:val="auto"/>
    <w:pitch w:val="default"/>
    <w:sig w:usb0="E0000AFF" w:usb1="00007843" w:usb2="00000001" w:usb3="00000000" w:csb0="400001BF" w:csb1="DFF70000"/>
  </w:font>
  <w:font w:name="汉仪中等线KW">
    <w:panose1 w:val="01010104010101010101"/>
    <w:charset w:val="86"/>
    <w:family w:val="auto"/>
    <w:pitch w:val="default"/>
    <w:sig w:usb0="800002BF" w:usb1="004F7CFA" w:usb2="00000000" w:usb3="00000000" w:csb0="00040001" w:csb1="00000000"/>
  </w:font>
  <w:font w:name="Kingsoft Sign">
    <w:panose1 w:val="05050102010706020507"/>
    <w:charset w:val="00"/>
    <w:family w:val="auto"/>
    <w:pitch w:val="default"/>
    <w:sig w:usb0="00000000" w:usb1="10000000" w:usb2="00000000" w:usb3="00000000" w:csb0="00000001" w:csb1="00000000"/>
  </w:font>
  <w:font w:name="宋体-简">
    <w:panose1 w:val="02010800040101010101"/>
    <w:charset w:val="86"/>
    <w:family w:val="auto"/>
    <w:pitch w:val="default"/>
    <w:sig w:usb0="00000001" w:usb1="080F0000" w:usb2="00000000" w:usb3="00000000" w:csb0="00040000" w:csb1="00000000"/>
  </w:font>
</w:font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jc w:val="right"/>
      <w:rPr>
        <w:sz w:val="20"/>
      </w:rPr>
    </w:pPr>
  </w:p>
  <w:p/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FFFFFF7C"/>
    <w:multiLevelType w:val="singleLevel"/>
    <w:tmpl w:val="FFFFFF7C"/>
    <w:lvl w:ilvl="0" w:tentative="0">
      <w:start w:val="1"/>
      <w:numFmt w:val="decimal"/>
      <w:pStyle w:val="65"/>
      <w:lvlText w:val="%1."/>
      <w:lvlJc w:val="left"/>
      <w:pPr>
        <w:tabs>
          <w:tab w:val="left" w:pos="1800"/>
        </w:tabs>
        <w:ind w:left="1800" w:hanging="360"/>
      </w:pPr>
    </w:lvl>
  </w:abstractNum>
  <w:abstractNum w:abstractNumId="1">
    <w:nsid w:val="FFFFFF7D"/>
    <w:multiLevelType w:val="singleLevel"/>
    <w:tmpl w:val="FFFFFF7D"/>
    <w:lvl w:ilvl="0" w:tentative="0">
      <w:start w:val="1"/>
      <w:numFmt w:val="decimal"/>
      <w:pStyle w:val="47"/>
      <w:lvlText w:val="%1."/>
      <w:lvlJc w:val="left"/>
      <w:pPr>
        <w:tabs>
          <w:tab w:val="left" w:pos="1440"/>
        </w:tabs>
        <w:ind w:left="1440" w:hanging="360"/>
      </w:pPr>
    </w:lvl>
  </w:abstractNum>
  <w:abstractNum w:abstractNumId="2">
    <w:nsid w:val="FFFFFF7E"/>
    <w:multiLevelType w:val="singleLevel"/>
    <w:tmpl w:val="FFFFFF7E"/>
    <w:lvl w:ilvl="0" w:tentative="0">
      <w:start w:val="1"/>
      <w:numFmt w:val="decimal"/>
      <w:pStyle w:val="36"/>
      <w:lvlText w:val="%1."/>
      <w:lvlJc w:val="left"/>
      <w:pPr>
        <w:tabs>
          <w:tab w:val="left" w:pos="1080"/>
        </w:tabs>
        <w:ind w:left="1080" w:hanging="360"/>
      </w:pPr>
    </w:lvl>
  </w:abstractNum>
  <w:abstractNum w:abstractNumId="3">
    <w:nsid w:val="FFFFFF7F"/>
    <w:multiLevelType w:val="singleLevel"/>
    <w:tmpl w:val="FFFFFF7F"/>
    <w:lvl w:ilvl="0" w:tentative="0">
      <w:start w:val="1"/>
      <w:numFmt w:val="decimal"/>
      <w:pStyle w:val="14"/>
      <w:lvlText w:val="%1."/>
      <w:lvlJc w:val="left"/>
      <w:pPr>
        <w:tabs>
          <w:tab w:val="left" w:pos="720"/>
        </w:tabs>
        <w:ind w:left="720" w:hanging="360"/>
      </w:pPr>
    </w:lvl>
  </w:abstractNum>
  <w:abstractNum w:abstractNumId="4">
    <w:nsid w:val="FFFFFF80"/>
    <w:multiLevelType w:val="singleLevel"/>
    <w:tmpl w:val="FFFFFF80"/>
    <w:lvl w:ilvl="0" w:tentative="0">
      <w:start w:val="1"/>
      <w:numFmt w:val="bullet"/>
      <w:pStyle w:val="46"/>
      <w:lvlText w:val=""/>
      <w:lvlJc w:val="left"/>
      <w:pPr>
        <w:tabs>
          <w:tab w:val="left" w:pos="1800"/>
        </w:tabs>
        <w:ind w:left="1800" w:hanging="360"/>
      </w:pPr>
      <w:rPr>
        <w:rFonts w:hint="default" w:ascii="Symbol" w:hAnsi="Symbol"/>
      </w:rPr>
    </w:lvl>
  </w:abstractNum>
  <w:abstractNum w:abstractNumId="5">
    <w:nsid w:val="FFFFFF81"/>
    <w:multiLevelType w:val="singleLevel"/>
    <w:tmpl w:val="FFFFFF81"/>
    <w:lvl w:ilvl="0" w:tentative="0">
      <w:start w:val="1"/>
      <w:numFmt w:val="bullet"/>
      <w:pStyle w:val="17"/>
      <w:lvlText w:val=""/>
      <w:lvlJc w:val="left"/>
      <w:pPr>
        <w:tabs>
          <w:tab w:val="left" w:pos="1440"/>
        </w:tabs>
        <w:ind w:left="1440" w:hanging="360"/>
      </w:pPr>
      <w:rPr>
        <w:rFonts w:hint="default" w:ascii="Symbol" w:hAnsi="Symbol"/>
      </w:rPr>
    </w:lvl>
  </w:abstractNum>
  <w:abstractNum w:abstractNumId="6">
    <w:nsid w:val="FFFFFF82"/>
    <w:multiLevelType w:val="singleLevel"/>
    <w:tmpl w:val="FFFFFF82"/>
    <w:lvl w:ilvl="0" w:tentative="0">
      <w:start w:val="1"/>
      <w:numFmt w:val="bullet"/>
      <w:pStyle w:val="33"/>
      <w:lvlText w:val=""/>
      <w:lvlJc w:val="left"/>
      <w:pPr>
        <w:tabs>
          <w:tab w:val="left" w:pos="1080"/>
        </w:tabs>
        <w:ind w:left="1080" w:hanging="360"/>
      </w:pPr>
      <w:rPr>
        <w:rFonts w:hint="default" w:ascii="Symbol" w:hAnsi="Symbol"/>
      </w:rPr>
    </w:lvl>
  </w:abstractNum>
  <w:abstractNum w:abstractNumId="7">
    <w:nsid w:val="FFFFFF83"/>
    <w:multiLevelType w:val="singleLevel"/>
    <w:tmpl w:val="FFFFFF83"/>
    <w:lvl w:ilvl="0" w:tentative="0">
      <w:start w:val="1"/>
      <w:numFmt w:val="bullet"/>
      <w:pStyle w:val="40"/>
      <w:lvlText w:val=""/>
      <w:lvlJc w:val="left"/>
      <w:pPr>
        <w:tabs>
          <w:tab w:val="left" w:pos="720"/>
        </w:tabs>
        <w:ind w:left="720" w:hanging="360"/>
      </w:pPr>
      <w:rPr>
        <w:rFonts w:hint="default" w:ascii="Symbol" w:hAnsi="Symbol"/>
      </w:rPr>
    </w:lvl>
  </w:abstractNum>
  <w:abstractNum w:abstractNumId="8">
    <w:nsid w:val="FFFFFF88"/>
    <w:multiLevelType w:val="singleLevel"/>
    <w:tmpl w:val="FFFFFF88"/>
    <w:lvl w:ilvl="0" w:tentative="0">
      <w:start w:val="1"/>
      <w:numFmt w:val="decimal"/>
      <w:pStyle w:val="20"/>
      <w:lvlText w:val="%1."/>
      <w:lvlJc w:val="left"/>
      <w:pPr>
        <w:tabs>
          <w:tab w:val="left" w:pos="360"/>
        </w:tabs>
        <w:ind w:left="360" w:hanging="360"/>
      </w:pPr>
    </w:lvl>
  </w:abstractNum>
  <w:abstractNum w:abstractNumId="9">
    <w:nsid w:val="FFFFFF89"/>
    <w:multiLevelType w:val="singleLevel"/>
    <w:tmpl w:val="FFFFFF89"/>
    <w:lvl w:ilvl="0" w:tentative="0">
      <w:start w:val="1"/>
      <w:numFmt w:val="bullet"/>
      <w:pStyle w:val="24"/>
      <w:lvlText w:val=""/>
      <w:lvlJc w:val="left"/>
      <w:pPr>
        <w:tabs>
          <w:tab w:val="left" w:pos="360"/>
        </w:tabs>
        <w:ind w:left="360" w:hanging="360"/>
      </w:pPr>
      <w:rPr>
        <w:rFonts w:hint="default" w:ascii="Symbol" w:hAnsi="Symbol"/>
      </w:rPr>
    </w:lvl>
  </w:abstractNum>
  <w:abstractNum w:abstractNumId="10">
    <w:nsid w:val="749755B6"/>
    <w:multiLevelType w:val="singleLevel"/>
    <w:tmpl w:val="749755B6"/>
    <w:lvl w:ilvl="0" w:tentative="0">
      <w:start w:val="1"/>
      <w:numFmt w:val="decimal"/>
      <w:suff w:val="space"/>
      <w:lvlText w:val="[%1]"/>
      <w:lvlJc w:val="left"/>
    </w:lvl>
  </w:abstractNum>
  <w:num w:numId="1">
    <w:abstractNumId w:val="3"/>
  </w:num>
  <w:num w:numId="2">
    <w:abstractNumId w:val="5"/>
  </w:num>
  <w:num w:numId="3">
    <w:abstractNumId w:val="8"/>
  </w:num>
  <w:num w:numId="4">
    <w:abstractNumId w:val="9"/>
  </w:num>
  <w:num w:numId="5">
    <w:abstractNumId w:val="6"/>
  </w:num>
  <w:num w:numId="6">
    <w:abstractNumId w:val="2"/>
  </w:num>
  <w:num w:numId="7">
    <w:abstractNumId w:val="7"/>
  </w:num>
  <w:num w:numId="8">
    <w:abstractNumId w:val="4"/>
  </w:num>
  <w:num w:numId="9">
    <w:abstractNumId w:val="1"/>
  </w:num>
  <w:num w:numId="10">
    <w:abstractNumId w:val="0"/>
  </w:num>
  <w:num w:numId="11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12"/>
  <w:doNotDisplayPageBoundaries w:val="1"/>
  <w:bordersDoNotSurroundHeader w:val="0"/>
  <w:bordersDoNotSurroundFooter w:val="0"/>
  <w:stylePaneFormatFilter w:val="7F04" w:allStyles="0" w:customStyles="0" w:latentStyles="1" w:stylesInUse="0" w:headingStyles="0" w:numberingStyles="0" w:tableStyles="0" w:directFormattingOnRuns="1" w:directFormattingOnParagraphs="1" w:directFormattingOnNumbering="1" w:directFormattingOnTables="1" w:clearFormatting="1" w:top3HeadingStyles="1" w:visibleStyles="1" w:alternateStyleNames="0"/>
  <w:documentProtection w:enforcement="0"/>
  <w:defaultTabStop w:val="720"/>
  <w:displayHorizontalDrawingGridEvery w:val="0"/>
  <w:displayVerticalDrawingGridEvery w:val="2"/>
  <w:characterSpacingControl w:val="doNotCompress"/>
  <w:compat>
    <w:balanceSingleByteDoubleByteWidth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C030F"/>
    <w:rsid w:val="0001419B"/>
    <w:rsid w:val="00015F74"/>
    <w:rsid w:val="00065EBD"/>
    <w:rsid w:val="00066D0C"/>
    <w:rsid w:val="00083B44"/>
    <w:rsid w:val="000850DC"/>
    <w:rsid w:val="000C07BF"/>
    <w:rsid w:val="000C2771"/>
    <w:rsid w:val="000D46F4"/>
    <w:rsid w:val="000F0DCE"/>
    <w:rsid w:val="000F6BE3"/>
    <w:rsid w:val="00112C5B"/>
    <w:rsid w:val="00114193"/>
    <w:rsid w:val="00115A38"/>
    <w:rsid w:val="0011687B"/>
    <w:rsid w:val="00124F82"/>
    <w:rsid w:val="0016337A"/>
    <w:rsid w:val="00164269"/>
    <w:rsid w:val="001A1BDE"/>
    <w:rsid w:val="001B13CE"/>
    <w:rsid w:val="001F0876"/>
    <w:rsid w:val="001F167C"/>
    <w:rsid w:val="001F5E91"/>
    <w:rsid w:val="002077B9"/>
    <w:rsid w:val="00262D72"/>
    <w:rsid w:val="00294FBB"/>
    <w:rsid w:val="002A2893"/>
    <w:rsid w:val="002C030F"/>
    <w:rsid w:val="002F0FB6"/>
    <w:rsid w:val="0031671A"/>
    <w:rsid w:val="00331D75"/>
    <w:rsid w:val="00355362"/>
    <w:rsid w:val="00363E44"/>
    <w:rsid w:val="003659A8"/>
    <w:rsid w:val="003669F9"/>
    <w:rsid w:val="00392402"/>
    <w:rsid w:val="00393BAB"/>
    <w:rsid w:val="00395E86"/>
    <w:rsid w:val="003A2FD8"/>
    <w:rsid w:val="003B40E6"/>
    <w:rsid w:val="003E74FB"/>
    <w:rsid w:val="003F5904"/>
    <w:rsid w:val="003F6E14"/>
    <w:rsid w:val="00405336"/>
    <w:rsid w:val="00435ABE"/>
    <w:rsid w:val="004571D5"/>
    <w:rsid w:val="00461D81"/>
    <w:rsid w:val="0046356B"/>
    <w:rsid w:val="00477182"/>
    <w:rsid w:val="004779CB"/>
    <w:rsid w:val="004A6F57"/>
    <w:rsid w:val="004D0135"/>
    <w:rsid w:val="004E42D8"/>
    <w:rsid w:val="004E7BA2"/>
    <w:rsid w:val="004F7EDF"/>
    <w:rsid w:val="005001AC"/>
    <w:rsid w:val="00527D71"/>
    <w:rsid w:val="00533910"/>
    <w:rsid w:val="005520A8"/>
    <w:rsid w:val="005607DD"/>
    <w:rsid w:val="005A558C"/>
    <w:rsid w:val="005D712F"/>
    <w:rsid w:val="005E28F8"/>
    <w:rsid w:val="005E39CC"/>
    <w:rsid w:val="005E6513"/>
    <w:rsid w:val="00607E8E"/>
    <w:rsid w:val="00632CA3"/>
    <w:rsid w:val="00651114"/>
    <w:rsid w:val="00664560"/>
    <w:rsid w:val="00670299"/>
    <w:rsid w:val="00691985"/>
    <w:rsid w:val="00697611"/>
    <w:rsid w:val="006A1B64"/>
    <w:rsid w:val="006C71C0"/>
    <w:rsid w:val="007108F5"/>
    <w:rsid w:val="00713E5B"/>
    <w:rsid w:val="007402FC"/>
    <w:rsid w:val="007411A1"/>
    <w:rsid w:val="00793072"/>
    <w:rsid w:val="007C45B3"/>
    <w:rsid w:val="007E2786"/>
    <w:rsid w:val="00807D35"/>
    <w:rsid w:val="008218C4"/>
    <w:rsid w:val="00867A98"/>
    <w:rsid w:val="00870867"/>
    <w:rsid w:val="00885C9B"/>
    <w:rsid w:val="008D5D2A"/>
    <w:rsid w:val="00914B63"/>
    <w:rsid w:val="009354F3"/>
    <w:rsid w:val="009447DC"/>
    <w:rsid w:val="00945471"/>
    <w:rsid w:val="00950234"/>
    <w:rsid w:val="00961BA5"/>
    <w:rsid w:val="009743A9"/>
    <w:rsid w:val="009A5287"/>
    <w:rsid w:val="009A7C5F"/>
    <w:rsid w:val="009B2AC5"/>
    <w:rsid w:val="009B7984"/>
    <w:rsid w:val="009F4BED"/>
    <w:rsid w:val="009F7D93"/>
    <w:rsid w:val="00A02E0C"/>
    <w:rsid w:val="00A3403B"/>
    <w:rsid w:val="00A51A12"/>
    <w:rsid w:val="00A53A78"/>
    <w:rsid w:val="00A627D4"/>
    <w:rsid w:val="00A74DA2"/>
    <w:rsid w:val="00A77632"/>
    <w:rsid w:val="00AB399E"/>
    <w:rsid w:val="00AC59D0"/>
    <w:rsid w:val="00AD16B1"/>
    <w:rsid w:val="00AD499C"/>
    <w:rsid w:val="00B36869"/>
    <w:rsid w:val="00B43B31"/>
    <w:rsid w:val="00B47CFA"/>
    <w:rsid w:val="00B574A3"/>
    <w:rsid w:val="00B57F00"/>
    <w:rsid w:val="00B63245"/>
    <w:rsid w:val="00B73C69"/>
    <w:rsid w:val="00B77B2A"/>
    <w:rsid w:val="00B82C22"/>
    <w:rsid w:val="00B93DBA"/>
    <w:rsid w:val="00B9440A"/>
    <w:rsid w:val="00BB2D2A"/>
    <w:rsid w:val="00BC290E"/>
    <w:rsid w:val="00BC3E04"/>
    <w:rsid w:val="00BD58CF"/>
    <w:rsid w:val="00BF0C92"/>
    <w:rsid w:val="00C04CC1"/>
    <w:rsid w:val="00C4096C"/>
    <w:rsid w:val="00C50C6D"/>
    <w:rsid w:val="00C600D9"/>
    <w:rsid w:val="00C92B22"/>
    <w:rsid w:val="00CC1384"/>
    <w:rsid w:val="00CD3720"/>
    <w:rsid w:val="00CF1848"/>
    <w:rsid w:val="00CF5C2F"/>
    <w:rsid w:val="00D04BCF"/>
    <w:rsid w:val="00D11A56"/>
    <w:rsid w:val="00D143D9"/>
    <w:rsid w:val="00D30C95"/>
    <w:rsid w:val="00D51C15"/>
    <w:rsid w:val="00D5511B"/>
    <w:rsid w:val="00D766F1"/>
    <w:rsid w:val="00DD2E17"/>
    <w:rsid w:val="00DF7D88"/>
    <w:rsid w:val="00E257C8"/>
    <w:rsid w:val="00E40A10"/>
    <w:rsid w:val="00E41512"/>
    <w:rsid w:val="00E4519A"/>
    <w:rsid w:val="00E853D5"/>
    <w:rsid w:val="00E9773B"/>
    <w:rsid w:val="00EA6F42"/>
    <w:rsid w:val="00EC13A3"/>
    <w:rsid w:val="00EC7C85"/>
    <w:rsid w:val="00ED2CBE"/>
    <w:rsid w:val="00F125EE"/>
    <w:rsid w:val="00F12E98"/>
    <w:rsid w:val="00F22029"/>
    <w:rsid w:val="00F515FB"/>
    <w:rsid w:val="00F630EA"/>
    <w:rsid w:val="00F7007E"/>
    <w:rsid w:val="00F73193"/>
    <w:rsid w:val="00F74F95"/>
    <w:rsid w:val="00F80705"/>
    <w:rsid w:val="00FA1481"/>
    <w:rsid w:val="00FA1A0F"/>
    <w:rsid w:val="00FF04E3"/>
    <w:rsid w:val="1FF7A039"/>
    <w:rsid w:val="36DD40F7"/>
    <w:rsid w:val="373BFDFD"/>
    <w:rsid w:val="39DD3485"/>
    <w:rsid w:val="3CAF59BB"/>
    <w:rsid w:val="3FFF2CAD"/>
    <w:rsid w:val="445C5D0E"/>
    <w:rsid w:val="45FD47A6"/>
    <w:rsid w:val="47EB3E32"/>
    <w:rsid w:val="49592D5B"/>
    <w:rsid w:val="4B593AB9"/>
    <w:rsid w:val="4EEF7FC8"/>
    <w:rsid w:val="4FFB0C09"/>
    <w:rsid w:val="597BB5E9"/>
    <w:rsid w:val="5CDD3E80"/>
    <w:rsid w:val="5F77BC91"/>
    <w:rsid w:val="60F67AE5"/>
    <w:rsid w:val="62F6BD17"/>
    <w:rsid w:val="67BD051E"/>
    <w:rsid w:val="67F5FD04"/>
    <w:rsid w:val="67FABB47"/>
    <w:rsid w:val="6B361D09"/>
    <w:rsid w:val="6BD71172"/>
    <w:rsid w:val="6BFFD9A7"/>
    <w:rsid w:val="6FBB4AA7"/>
    <w:rsid w:val="72FF1388"/>
    <w:rsid w:val="73FFE89F"/>
    <w:rsid w:val="775EED9D"/>
    <w:rsid w:val="77A6252C"/>
    <w:rsid w:val="78AFF2C0"/>
    <w:rsid w:val="797D3A0C"/>
    <w:rsid w:val="79E9BEE7"/>
    <w:rsid w:val="7B9F1A52"/>
    <w:rsid w:val="7BFE37A4"/>
    <w:rsid w:val="7EBFF6DE"/>
    <w:rsid w:val="7ECB1887"/>
    <w:rsid w:val="7EF96510"/>
    <w:rsid w:val="7EFF0E53"/>
    <w:rsid w:val="7F0F2BBB"/>
    <w:rsid w:val="7FAEF326"/>
    <w:rsid w:val="7FBE1DF3"/>
    <w:rsid w:val="7FBE8F80"/>
    <w:rsid w:val="7FD7F1CD"/>
    <w:rsid w:val="7FDFB165"/>
    <w:rsid w:val="7FEBDB3F"/>
    <w:rsid w:val="7FEFB5F1"/>
    <w:rsid w:val="7FF1F57E"/>
    <w:rsid w:val="7FFED0A2"/>
    <w:rsid w:val="7FFEDAFD"/>
    <w:rsid w:val="9D5F19D7"/>
    <w:rsid w:val="A4E9C909"/>
    <w:rsid w:val="A6765562"/>
    <w:rsid w:val="ADAFE87E"/>
    <w:rsid w:val="AF7EDCAC"/>
    <w:rsid w:val="B79F5EC8"/>
    <w:rsid w:val="BE6DD4DF"/>
    <w:rsid w:val="BFFD5B53"/>
    <w:rsid w:val="CE47561A"/>
    <w:rsid w:val="CEADA48B"/>
    <w:rsid w:val="CF70724E"/>
    <w:rsid w:val="D5A3D951"/>
    <w:rsid w:val="D777FA12"/>
    <w:rsid w:val="D9FF3289"/>
    <w:rsid w:val="DDD36D49"/>
    <w:rsid w:val="DFD90191"/>
    <w:rsid w:val="DFDB2447"/>
    <w:rsid w:val="DFFBED47"/>
    <w:rsid w:val="EBDBAA61"/>
    <w:rsid w:val="EDFB5FED"/>
    <w:rsid w:val="EE5EBED1"/>
    <w:rsid w:val="EFC6450D"/>
    <w:rsid w:val="EFF63589"/>
    <w:rsid w:val="EFF7281D"/>
    <w:rsid w:val="EFFED2C5"/>
    <w:rsid w:val="F47FE88D"/>
    <w:rsid w:val="F7DF3C60"/>
    <w:rsid w:val="F7EFADD5"/>
    <w:rsid w:val="F7F3D1C9"/>
    <w:rsid w:val="FABA78A5"/>
    <w:rsid w:val="FAEED2C6"/>
    <w:rsid w:val="FBAFA1B5"/>
    <w:rsid w:val="FBEE4597"/>
    <w:rsid w:val="FBFD38CA"/>
    <w:rsid w:val="FC7FCC83"/>
    <w:rsid w:val="FD6F305C"/>
    <w:rsid w:val="FDB7740B"/>
    <w:rsid w:val="FDFF4DF3"/>
    <w:rsid w:val="FEDDFEA3"/>
    <w:rsid w:val="FEDF1950"/>
    <w:rsid w:val="FF7F5DE6"/>
    <w:rsid w:val="FFDD63C7"/>
    <w:rsid w:val="FFF926C5"/>
    <w:rsid w:val="FFF9376B"/>
    <w:rsid w:val="FFFB70F5"/>
    <w:rsid w:val="FFFE3B11"/>
    <w:rsid w:val="FFFF5E7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name="heading 1"/>
    <w:lsdException w:qFormat="1" w:unhideWhenUsed="0" w:uiPriority="0" w:name="heading 2"/>
    <w:lsdException w:qFormat="1" w:unhideWhenUsed="0" w:uiPriority="0" w:name="heading 3"/>
    <w:lsdException w:qFormat="1" w:unhideWhenUsed="0" w:uiPriority="0" w:name="heading 4"/>
    <w:lsdException w:qFormat="1" w:unhideWhenUsed="0" w:uiPriority="0" w:name="heading 5"/>
    <w:lsdException w:qFormat="1" w:unhideWhenUsed="0" w:uiPriority="0" w:name="heading 6"/>
    <w:lsdException w:qFormat="1" w:unhideWhenUsed="0" w:uiPriority="0" w:name="heading 7"/>
    <w:lsdException w:qFormat="1" w:unhideWhenUsed="0" w:uiPriority="0" w:name="heading 8"/>
    <w:lsdException w:qFormat="1" w:unhideWhenUsed="0" w:uiPriority="0" w:name="heading 9"/>
    <w:lsdException w:unhideWhenUsed="0" w:uiPriority="0" w:name="index 1"/>
    <w:lsdException w:unhideWhenUsed="0" w:uiPriority="0" w:name="index 2"/>
    <w:lsdException w:unhideWhenUsed="0" w:uiPriority="0" w:name="index 3"/>
    <w:lsdException w:unhideWhenUsed="0" w:uiPriority="0" w:name="index 4"/>
    <w:lsdException w:unhideWhenUsed="0" w:uiPriority="0" w:name="index 5"/>
    <w:lsdException w:unhideWhenUsed="0" w:uiPriority="0" w:name="index 6"/>
    <w:lsdException w:unhideWhenUsed="0" w:uiPriority="0" w:name="index 7"/>
    <w:lsdException w:unhideWhenUsed="0" w:uiPriority="0" w:name="index 8"/>
    <w:lsdException w:unhideWhenUsed="0" w:uiPriority="0" w:name="index 9"/>
    <w:lsdException w:unhideWhenUsed="0" w:uiPriority="0" w:name="toc 1"/>
    <w:lsdException w:unhideWhenUsed="0" w:uiPriority="0" w:name="toc 2"/>
    <w:lsdException w:unhideWhenUsed="0" w:uiPriority="0" w:name="toc 3"/>
    <w:lsdException w:unhideWhenUsed="0" w:uiPriority="0" w:name="toc 4"/>
    <w:lsdException w:unhideWhenUsed="0" w:uiPriority="0" w:name="toc 5"/>
    <w:lsdException w:unhideWhenUsed="0" w:uiPriority="0" w:name="toc 6"/>
    <w:lsdException w:unhideWhenUsed="0" w:uiPriority="0" w:name="toc 7"/>
    <w:lsdException w:unhideWhenUsed="0" w:uiPriority="0" w:name="toc 8"/>
    <w:lsdException w:unhideWhenUsed="0" w:uiPriority="0" w:name="toc 9"/>
    <w:lsdException w:unhideWhenUsed="0" w:uiPriority="0" w:name="Normal Indent"/>
    <w:lsdException w:unhideWhenUsed="0" w:uiPriority="0" w:name="footnote text"/>
    <w:lsdException w:unhideWhenUsed="0" w:uiPriority="0" w:name="annotation text"/>
    <w:lsdException w:unhideWhenUsed="0" w:uiPriority="0" w:name="header"/>
    <w:lsdException w:unhideWhenUsed="0" w:uiPriority="0" w:name="footer"/>
    <w:lsdException w:unhideWhenUsed="0" w:uiPriority="0" w:name="index heading"/>
    <w:lsdException w:qFormat="1" w:unhideWhenUsed="0" w:uiPriority="0" w:name="caption"/>
    <w:lsdException w:unhideWhenUsed="0" w:uiPriority="0" w:name="table of figures"/>
    <w:lsdException w:unhideWhenUsed="0" w:uiPriority="0" w:name="envelope address"/>
    <w:lsdException w:unhideWhenUsed="0" w:uiPriority="0" w:name="envelope return"/>
    <w:lsdException w:uiPriority="0" w:name="footnote reference"/>
    <w:lsdException w:uiPriority="0" w:name="annotation reference"/>
    <w:lsdException w:uiPriority="0" w:name="line number"/>
    <w:lsdException w:unhideWhenUsed="0" w:uiPriority="0" w:name="page number"/>
    <w:lsdException w:uiPriority="0" w:name="endnote reference"/>
    <w:lsdException w:unhideWhenUsed="0" w:uiPriority="0" w:name="endnote text"/>
    <w:lsdException w:unhideWhenUsed="0" w:uiPriority="0" w:name="table of authorities"/>
    <w:lsdException w:unhideWhenUsed="0" w:uiPriority="0" w:name="macro"/>
    <w:lsdException w:unhideWhenUsed="0" w:uiPriority="0" w:name="toa heading"/>
    <w:lsdException w:unhideWhenUsed="0" w:uiPriority="0" w:name="List"/>
    <w:lsdException w:unhideWhenUsed="0" w:uiPriority="0" w:name="List Bullet"/>
    <w:lsdException w:unhideWhenUsed="0" w:uiPriority="0" w:name="List Number"/>
    <w:lsdException w:unhideWhenUsed="0" w:uiPriority="0" w:name="List 2"/>
    <w:lsdException w:unhideWhenUsed="0" w:uiPriority="0" w:name="List 3"/>
    <w:lsdException w:unhideWhenUsed="0" w:uiPriority="0" w:name="List 4"/>
    <w:lsdException w:unhideWhenUsed="0" w:uiPriority="0" w:name="List 5"/>
    <w:lsdException w:unhideWhenUsed="0" w:uiPriority="0" w:name="List Bullet 2"/>
    <w:lsdException w:unhideWhenUsed="0" w:uiPriority="0" w:name="List Bullet 3"/>
    <w:lsdException w:unhideWhenUsed="0" w:uiPriority="0" w:name="List Bullet 4"/>
    <w:lsdException w:unhideWhenUsed="0" w:uiPriority="0" w:name="List Bullet 5"/>
    <w:lsdException w:unhideWhenUsed="0" w:uiPriority="0" w:name="List Number 2"/>
    <w:lsdException w:unhideWhenUsed="0" w:uiPriority="0" w:name="List Number 3"/>
    <w:lsdException w:unhideWhenUsed="0" w:uiPriority="0" w:name="List Number 4"/>
    <w:lsdException w:unhideWhenUsed="0" w:uiPriority="0" w:name="List Number 5"/>
    <w:lsdException w:qFormat="1" w:unhideWhenUsed="0" w:uiPriority="0" w:name="Title"/>
    <w:lsdException w:unhideWhenUsed="0" w:uiPriority="0" w:name="Closing"/>
    <w:lsdException w:unhideWhenUsed="0" w:uiPriority="0" w:name="Signature"/>
    <w:lsdException w:uiPriority="1" w:name="Default Paragraph Font"/>
    <w:lsdException w:unhideWhenUsed="0" w:uiPriority="0" w:name="Body Text"/>
    <w:lsdException w:unhideWhenUsed="0" w:uiPriority="0" w:name="Body Text Indent"/>
    <w:lsdException w:unhideWhenUsed="0" w:uiPriority="0" w:name="List Continue"/>
    <w:lsdException w:unhideWhenUsed="0" w:uiPriority="0" w:name="List Continue 2"/>
    <w:lsdException w:unhideWhenUsed="0" w:uiPriority="0" w:name="List Continue 3"/>
    <w:lsdException w:unhideWhenUsed="0" w:uiPriority="0" w:name="List Continue 4"/>
    <w:lsdException w:unhideWhenUsed="0" w:uiPriority="0" w:name="List Continue 5"/>
    <w:lsdException w:unhideWhenUsed="0" w:uiPriority="0" w:name="Message Header"/>
    <w:lsdException w:qFormat="1" w:unhideWhenUsed="0" w:uiPriority="0" w:name="Subtitle"/>
    <w:lsdException w:unhideWhenUsed="0" w:uiPriority="0" w:name="Salutation"/>
    <w:lsdException w:unhideWhenUsed="0" w:uiPriority="0" w:name="Date"/>
    <w:lsdException w:unhideWhenUsed="0" w:uiPriority="0" w:name="Body Text First Indent"/>
    <w:lsdException w:unhideWhenUsed="0" w:uiPriority="0" w:name="Body Text First Indent 2"/>
    <w:lsdException w:unhideWhenUsed="0" w:uiPriority="0" w:name="Note Heading"/>
    <w:lsdException w:unhideWhenUsed="0" w:uiPriority="0" w:name="Body Text 2"/>
    <w:lsdException w:unhideWhenUsed="0" w:uiPriority="0" w:name="Body Text 3"/>
    <w:lsdException w:unhideWhenUsed="0" w:uiPriority="0" w:name="Body Text Indent 2"/>
    <w:lsdException w:unhideWhenUsed="0" w:uiPriority="0" w:name="Body Text Indent 3"/>
    <w:lsdException w:unhideWhenUsed="0" w:uiPriority="0" w:name="Block Text"/>
    <w:lsdException w:unhideWhenUsed="0" w:uiPriority="0" w:name="Hyperlink"/>
    <w:lsdException w:uiPriority="0" w:name="FollowedHyperlink"/>
    <w:lsdException w:qFormat="1" w:unhideWhenUsed="0" w:uiPriority="0" w:name="Strong"/>
    <w:lsdException w:qFormat="1" w:unhideWhenUsed="0" w:uiPriority="0" w:name="Emphasis"/>
    <w:lsdException w:unhideWhenUsed="0" w:uiPriority="0" w:name="Document Map"/>
    <w:lsdException w:unhideWhenUsed="0" w:uiPriority="0" w:name="Plain Text"/>
    <w:lsdException w:unhideWhenUsed="0" w:uiPriority="0" w:name="E-mail Signature"/>
    <w:lsdException w:unhideWhenUsed="0" w:uiPriority="0" w:name="Normal (Web)"/>
    <w:lsdException w:uiPriority="0" w:name="HTML Acronym"/>
    <w:lsdException w:unhideWhenUsed="0" w:uiPriority="0" w:name="HTML Address"/>
    <w:lsdException w:uiPriority="0" w:name="HTML Cite"/>
    <w:lsdException w:uiPriority="0" w:name="HTML Code"/>
    <w:lsdException w:uiPriority="0" w:name="HTML Definition"/>
    <w:lsdException w:uiPriority="0" w:name="HTML Keyboard"/>
    <w:lsdException w:unhideWhenUsed="0" w:uiPriority="0" w:name="HTML Preformatted"/>
    <w:lsdException w:uiPriority="0" w:name="HTML Sample"/>
    <w:lsdException w:uiPriority="0" w:name="HTML Typewriter"/>
    <w:lsdException w:uiPriority="0" w:name="HTML Variable"/>
    <w:lsdException w:uiPriority="99" w:name="Normal Table"/>
    <w:lsdException w:unhideWhenUsed="0" w:uiPriority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nhideWhenUsed="0" w:uiPriority="0" w:name="Balloon Text"/>
    <w:lsdException w:unhideWhenUsed="0" w:uiPriority="0" w:semiHidden="0" w:name="Table Grid"/>
    <w:lsdException w:uiPriority="0" w:name="Table Theme"/>
    <w:lsdException w:qFormat="1" w:unhideWhenUsed="0" w:uiPriority="1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name="List Paragraph"/>
    <w:lsdException w:qFormat="1" w:unhideWhenUsed="0" w:uiPriority="29" w:name="Quote"/>
    <w:lsdException w:qFormat="1" w:unhideWhenUsed="0" w:uiPriority="30" w:name="Intense Quote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rPr>
      <w:rFonts w:ascii="Times New Roman" w:hAnsi="Times New Roman" w:eastAsia="Times New Roman" w:cs="Times New Roman"/>
      <w:sz w:val="24"/>
      <w:lang w:val="en-US" w:eastAsia="en-US" w:bidi="ar-SA"/>
    </w:rPr>
  </w:style>
  <w:style w:type="paragraph" w:styleId="3">
    <w:name w:val="heading 1"/>
    <w:basedOn w:val="1"/>
    <w:next w:val="1"/>
    <w:link w:val="94"/>
    <w:semiHidden/>
    <w:qFormat/>
    <w:uiPriority w:val="0"/>
    <w:pPr>
      <w:keepNext/>
      <w:spacing w:before="240" w:after="60"/>
      <w:outlineLvl w:val="0"/>
    </w:pPr>
    <w:rPr>
      <w:b/>
      <w:bCs/>
      <w:kern w:val="32"/>
      <w:szCs w:val="24"/>
    </w:rPr>
  </w:style>
  <w:style w:type="paragraph" w:styleId="4">
    <w:name w:val="heading 2"/>
    <w:basedOn w:val="1"/>
    <w:next w:val="1"/>
    <w:link w:val="95"/>
    <w:semiHidden/>
    <w:qFormat/>
    <w:uiPriority w:val="0"/>
    <w:pPr>
      <w:keepNext/>
      <w:spacing w:before="240" w:after="60"/>
      <w:outlineLvl w:val="1"/>
    </w:pPr>
    <w:rPr>
      <w:rFonts w:ascii="Cambria" w:hAnsi="Cambria"/>
      <w:b/>
      <w:bCs/>
      <w:i/>
      <w:iCs/>
      <w:sz w:val="28"/>
      <w:szCs w:val="28"/>
    </w:rPr>
  </w:style>
  <w:style w:type="paragraph" w:styleId="5">
    <w:name w:val="heading 3"/>
    <w:basedOn w:val="1"/>
    <w:next w:val="1"/>
    <w:semiHidden/>
    <w:qFormat/>
    <w:uiPriority w:val="0"/>
    <w:pPr>
      <w:keepNext/>
      <w:spacing w:line="480" w:lineRule="auto"/>
      <w:outlineLvl w:val="2"/>
    </w:pPr>
    <w:rPr>
      <w:rFonts w:ascii="Times" w:hAnsi="Times" w:eastAsia="Times"/>
      <w:b/>
    </w:rPr>
  </w:style>
  <w:style w:type="paragraph" w:styleId="6">
    <w:name w:val="heading 4"/>
    <w:basedOn w:val="1"/>
    <w:next w:val="1"/>
    <w:semiHidden/>
    <w:qFormat/>
    <w:uiPriority w:val="0"/>
    <w:pPr>
      <w:keepNext/>
      <w:spacing w:line="480" w:lineRule="auto"/>
      <w:outlineLvl w:val="3"/>
    </w:pPr>
    <w:rPr>
      <w:rFonts w:ascii="Times" w:hAnsi="Times"/>
      <w:b/>
      <w:color w:val="0000FF"/>
      <w:sz w:val="44"/>
    </w:rPr>
  </w:style>
  <w:style w:type="paragraph" w:styleId="7">
    <w:name w:val="heading 5"/>
    <w:basedOn w:val="1"/>
    <w:next w:val="1"/>
    <w:link w:val="96"/>
    <w:semiHidden/>
    <w:qFormat/>
    <w:uiPriority w:val="0"/>
    <w:pPr>
      <w:spacing w:before="240" w:after="60"/>
      <w:outlineLvl w:val="4"/>
    </w:pPr>
    <w:rPr>
      <w:rFonts w:ascii="Calibri" w:hAnsi="Calibri"/>
      <w:b/>
      <w:bCs/>
      <w:i/>
      <w:iCs/>
      <w:sz w:val="26"/>
      <w:szCs w:val="26"/>
    </w:rPr>
  </w:style>
  <w:style w:type="paragraph" w:styleId="8">
    <w:name w:val="heading 6"/>
    <w:basedOn w:val="1"/>
    <w:next w:val="1"/>
    <w:link w:val="97"/>
    <w:semiHidden/>
    <w:qFormat/>
    <w:uiPriority w:val="0"/>
    <w:pPr>
      <w:spacing w:before="240" w:after="60"/>
      <w:outlineLvl w:val="5"/>
    </w:pPr>
    <w:rPr>
      <w:rFonts w:ascii="Calibri" w:hAnsi="Calibri"/>
      <w:b/>
      <w:bCs/>
      <w:sz w:val="22"/>
      <w:szCs w:val="22"/>
    </w:rPr>
  </w:style>
  <w:style w:type="paragraph" w:styleId="9">
    <w:name w:val="heading 7"/>
    <w:basedOn w:val="1"/>
    <w:next w:val="1"/>
    <w:link w:val="98"/>
    <w:semiHidden/>
    <w:qFormat/>
    <w:uiPriority w:val="0"/>
    <w:pPr>
      <w:spacing w:before="240" w:after="60"/>
      <w:outlineLvl w:val="6"/>
    </w:pPr>
    <w:rPr>
      <w:rFonts w:ascii="Calibri" w:hAnsi="Calibri"/>
      <w:szCs w:val="24"/>
    </w:rPr>
  </w:style>
  <w:style w:type="paragraph" w:styleId="10">
    <w:name w:val="heading 8"/>
    <w:basedOn w:val="1"/>
    <w:next w:val="1"/>
    <w:link w:val="99"/>
    <w:semiHidden/>
    <w:qFormat/>
    <w:uiPriority w:val="0"/>
    <w:pPr>
      <w:spacing w:before="240" w:after="60"/>
      <w:outlineLvl w:val="7"/>
    </w:pPr>
    <w:rPr>
      <w:rFonts w:ascii="Calibri" w:hAnsi="Calibri"/>
      <w:i/>
      <w:iCs/>
      <w:szCs w:val="24"/>
    </w:rPr>
  </w:style>
  <w:style w:type="paragraph" w:styleId="11">
    <w:name w:val="heading 9"/>
    <w:basedOn w:val="1"/>
    <w:next w:val="1"/>
    <w:link w:val="100"/>
    <w:semiHidden/>
    <w:qFormat/>
    <w:uiPriority w:val="0"/>
    <w:pPr>
      <w:spacing w:before="240" w:after="60"/>
      <w:outlineLvl w:val="8"/>
    </w:pPr>
    <w:rPr>
      <w:rFonts w:ascii="Cambria" w:hAnsi="Cambria"/>
      <w:sz w:val="22"/>
      <w:szCs w:val="22"/>
    </w:rPr>
  </w:style>
  <w:style w:type="character" w:default="1" w:styleId="89">
    <w:name w:val="Default Paragraph Font"/>
    <w:semiHidden/>
    <w:unhideWhenUsed/>
    <w:uiPriority w:val="1"/>
  </w:style>
  <w:style w:type="table" w:default="1" w:styleId="88">
    <w:name w:val="Normal Table"/>
    <w:semiHidden/>
    <w:unhideWhenUsed/>
    <w:uiPriority w:val="99"/>
    <w:pPr>
      <w:keepNext w:val="0"/>
      <w:keepLines w:val="0"/>
      <w:widowControl/>
      <w:suppressLineNumbers w:val="0"/>
      <w:spacing w:before="0" w:beforeAutospacing="0" w:after="0" w:afterAutospacing="0"/>
      <w:ind w:left="0" w:right="0"/>
    </w:pPr>
    <w:rPr>
      <w:rFonts w:hint="default" w:ascii="Times New Roman" w:hAnsi="Times New Roman" w:cs="Times New Roman"/>
      <w:sz w:val="20"/>
      <w:szCs w:val="20"/>
    </w:rPr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macro"/>
    <w:link w:val="130"/>
    <w:semiHidden/>
    <w:uiPriority w:val="0"/>
    <w:pPr>
      <w:tabs>
        <w:tab w:val="left" w:pos="480"/>
        <w:tab w:val="left" w:pos="960"/>
        <w:tab w:val="left" w:pos="1440"/>
        <w:tab w:val="left" w:pos="1920"/>
        <w:tab w:val="left" w:pos="2400"/>
        <w:tab w:val="left" w:pos="2880"/>
        <w:tab w:val="left" w:pos="3360"/>
        <w:tab w:val="left" w:pos="3840"/>
        <w:tab w:val="left" w:pos="4320"/>
      </w:tabs>
    </w:pPr>
    <w:rPr>
      <w:rFonts w:ascii="Courier New" w:hAnsi="Courier New" w:eastAsia="Times New Roman" w:cs="Courier New"/>
      <w:lang w:val="en-US" w:eastAsia="en-US" w:bidi="ar-SA"/>
    </w:rPr>
  </w:style>
  <w:style w:type="paragraph" w:styleId="12">
    <w:name w:val="List 3"/>
    <w:basedOn w:val="1"/>
    <w:semiHidden/>
    <w:uiPriority w:val="0"/>
    <w:pPr>
      <w:ind w:left="1080" w:hanging="360"/>
      <w:contextualSpacing/>
    </w:pPr>
  </w:style>
  <w:style w:type="paragraph" w:styleId="13">
    <w:name w:val="toc 7"/>
    <w:basedOn w:val="1"/>
    <w:next w:val="1"/>
    <w:semiHidden/>
    <w:uiPriority w:val="0"/>
    <w:pPr>
      <w:ind w:left="1440"/>
    </w:pPr>
  </w:style>
  <w:style w:type="paragraph" w:styleId="14">
    <w:name w:val="List Number 2"/>
    <w:basedOn w:val="1"/>
    <w:semiHidden/>
    <w:uiPriority w:val="0"/>
    <w:pPr>
      <w:numPr>
        <w:ilvl w:val="0"/>
        <w:numId w:val="1"/>
      </w:numPr>
      <w:contextualSpacing/>
    </w:pPr>
  </w:style>
  <w:style w:type="paragraph" w:styleId="15">
    <w:name w:val="table of authorities"/>
    <w:basedOn w:val="1"/>
    <w:next w:val="1"/>
    <w:semiHidden/>
    <w:uiPriority w:val="0"/>
    <w:pPr>
      <w:ind w:left="240" w:hanging="240"/>
    </w:pPr>
  </w:style>
  <w:style w:type="paragraph" w:styleId="16">
    <w:name w:val="Note Heading"/>
    <w:basedOn w:val="1"/>
    <w:next w:val="1"/>
    <w:link w:val="133"/>
    <w:semiHidden/>
    <w:uiPriority w:val="0"/>
  </w:style>
  <w:style w:type="paragraph" w:styleId="17">
    <w:name w:val="List Bullet 4"/>
    <w:basedOn w:val="1"/>
    <w:semiHidden/>
    <w:uiPriority w:val="0"/>
    <w:pPr>
      <w:numPr>
        <w:ilvl w:val="0"/>
        <w:numId w:val="2"/>
      </w:numPr>
      <w:contextualSpacing/>
    </w:pPr>
  </w:style>
  <w:style w:type="paragraph" w:styleId="18">
    <w:name w:val="index 8"/>
    <w:basedOn w:val="1"/>
    <w:next w:val="1"/>
    <w:semiHidden/>
    <w:uiPriority w:val="0"/>
    <w:pPr>
      <w:ind w:left="1920" w:hanging="240"/>
    </w:pPr>
  </w:style>
  <w:style w:type="paragraph" w:styleId="19">
    <w:name w:val="E-mail Signature"/>
    <w:basedOn w:val="1"/>
    <w:link w:val="120"/>
    <w:semiHidden/>
    <w:uiPriority w:val="0"/>
  </w:style>
  <w:style w:type="paragraph" w:styleId="20">
    <w:name w:val="List Number"/>
    <w:basedOn w:val="1"/>
    <w:semiHidden/>
    <w:uiPriority w:val="0"/>
    <w:pPr>
      <w:numPr>
        <w:ilvl w:val="0"/>
        <w:numId w:val="3"/>
      </w:numPr>
      <w:contextualSpacing/>
    </w:pPr>
  </w:style>
  <w:style w:type="paragraph" w:styleId="21">
    <w:name w:val="Normal Indent"/>
    <w:basedOn w:val="1"/>
    <w:semiHidden/>
    <w:uiPriority w:val="0"/>
    <w:pPr>
      <w:ind w:left="720"/>
    </w:pPr>
  </w:style>
  <w:style w:type="paragraph" w:styleId="22">
    <w:name w:val="caption"/>
    <w:basedOn w:val="1"/>
    <w:next w:val="1"/>
    <w:semiHidden/>
    <w:qFormat/>
    <w:uiPriority w:val="0"/>
    <w:rPr>
      <w:b/>
      <w:bCs/>
      <w:sz w:val="20"/>
    </w:rPr>
  </w:style>
  <w:style w:type="paragraph" w:styleId="23">
    <w:name w:val="index 5"/>
    <w:basedOn w:val="1"/>
    <w:next w:val="1"/>
    <w:semiHidden/>
    <w:uiPriority w:val="0"/>
    <w:pPr>
      <w:ind w:left="1200" w:hanging="240"/>
    </w:pPr>
  </w:style>
  <w:style w:type="paragraph" w:styleId="24">
    <w:name w:val="List Bullet"/>
    <w:basedOn w:val="1"/>
    <w:semiHidden/>
    <w:uiPriority w:val="0"/>
    <w:pPr>
      <w:numPr>
        <w:ilvl w:val="0"/>
        <w:numId w:val="4"/>
      </w:numPr>
      <w:contextualSpacing/>
    </w:pPr>
  </w:style>
  <w:style w:type="paragraph" w:styleId="25">
    <w:name w:val="envelope address"/>
    <w:basedOn w:val="1"/>
    <w:semiHidden/>
    <w:uiPriority w:val="0"/>
    <w:pPr>
      <w:framePr w:w="7920" w:h="1980" w:hRule="exact" w:hSpace="180" w:wrap="auto" w:vAnchor="margin" w:hAnchor="page" w:xAlign="center" w:yAlign="bottom"/>
      <w:ind w:left="2880"/>
    </w:pPr>
    <w:rPr>
      <w:rFonts w:ascii="Cambria" w:hAnsi="Cambria"/>
      <w:szCs w:val="24"/>
    </w:rPr>
  </w:style>
  <w:style w:type="paragraph" w:styleId="26">
    <w:name w:val="Document Map"/>
    <w:basedOn w:val="1"/>
    <w:link w:val="119"/>
    <w:semiHidden/>
    <w:uiPriority w:val="0"/>
    <w:rPr>
      <w:rFonts w:ascii="Tahoma" w:hAnsi="Tahoma" w:cs="Tahoma"/>
      <w:sz w:val="16"/>
      <w:szCs w:val="16"/>
    </w:rPr>
  </w:style>
  <w:style w:type="paragraph" w:styleId="27">
    <w:name w:val="toa heading"/>
    <w:basedOn w:val="1"/>
    <w:next w:val="1"/>
    <w:semiHidden/>
    <w:uiPriority w:val="0"/>
    <w:pPr>
      <w:spacing w:before="120"/>
    </w:pPr>
    <w:rPr>
      <w:rFonts w:ascii="Cambria" w:hAnsi="Cambria"/>
      <w:b/>
      <w:bCs/>
      <w:szCs w:val="24"/>
    </w:rPr>
  </w:style>
  <w:style w:type="paragraph" w:styleId="28">
    <w:name w:val="annotation text"/>
    <w:basedOn w:val="1"/>
    <w:link w:val="116"/>
    <w:semiHidden/>
    <w:uiPriority w:val="0"/>
    <w:rPr>
      <w:sz w:val="20"/>
    </w:rPr>
  </w:style>
  <w:style w:type="paragraph" w:styleId="29">
    <w:name w:val="index 6"/>
    <w:basedOn w:val="1"/>
    <w:next w:val="1"/>
    <w:semiHidden/>
    <w:uiPriority w:val="0"/>
    <w:pPr>
      <w:ind w:left="1440" w:hanging="240"/>
    </w:pPr>
  </w:style>
  <w:style w:type="paragraph" w:styleId="30">
    <w:name w:val="Salutation"/>
    <w:basedOn w:val="1"/>
    <w:next w:val="1"/>
    <w:link w:val="137"/>
    <w:semiHidden/>
    <w:uiPriority w:val="0"/>
  </w:style>
  <w:style w:type="paragraph" w:styleId="31">
    <w:name w:val="Body Text 3"/>
    <w:basedOn w:val="1"/>
    <w:link w:val="109"/>
    <w:semiHidden/>
    <w:uiPriority w:val="0"/>
    <w:pPr>
      <w:spacing w:after="120"/>
    </w:pPr>
    <w:rPr>
      <w:sz w:val="16"/>
      <w:szCs w:val="16"/>
    </w:rPr>
  </w:style>
  <w:style w:type="paragraph" w:styleId="32">
    <w:name w:val="Closing"/>
    <w:basedOn w:val="1"/>
    <w:link w:val="115"/>
    <w:semiHidden/>
    <w:uiPriority w:val="0"/>
    <w:pPr>
      <w:ind w:left="4320"/>
    </w:pPr>
  </w:style>
  <w:style w:type="paragraph" w:styleId="33">
    <w:name w:val="List Bullet 3"/>
    <w:basedOn w:val="1"/>
    <w:semiHidden/>
    <w:uiPriority w:val="0"/>
    <w:pPr>
      <w:numPr>
        <w:ilvl w:val="0"/>
        <w:numId w:val="5"/>
      </w:numPr>
      <w:contextualSpacing/>
    </w:pPr>
  </w:style>
  <w:style w:type="paragraph" w:styleId="34">
    <w:name w:val="Body Text"/>
    <w:basedOn w:val="1"/>
    <w:link w:val="107"/>
    <w:semiHidden/>
    <w:uiPriority w:val="0"/>
    <w:pPr>
      <w:spacing w:after="120"/>
    </w:pPr>
  </w:style>
  <w:style w:type="paragraph" w:styleId="35">
    <w:name w:val="Body Text Indent"/>
    <w:basedOn w:val="1"/>
    <w:link w:val="111"/>
    <w:semiHidden/>
    <w:uiPriority w:val="0"/>
    <w:pPr>
      <w:spacing w:after="120"/>
      <w:ind w:left="360"/>
    </w:pPr>
  </w:style>
  <w:style w:type="paragraph" w:styleId="36">
    <w:name w:val="List Number 3"/>
    <w:basedOn w:val="1"/>
    <w:semiHidden/>
    <w:uiPriority w:val="0"/>
    <w:pPr>
      <w:numPr>
        <w:ilvl w:val="0"/>
        <w:numId w:val="6"/>
      </w:numPr>
      <w:contextualSpacing/>
    </w:pPr>
  </w:style>
  <w:style w:type="paragraph" w:styleId="37">
    <w:name w:val="List 2"/>
    <w:basedOn w:val="1"/>
    <w:semiHidden/>
    <w:uiPriority w:val="0"/>
    <w:pPr>
      <w:ind w:left="720" w:hanging="360"/>
      <w:contextualSpacing/>
    </w:pPr>
  </w:style>
  <w:style w:type="paragraph" w:styleId="38">
    <w:name w:val="List Continue"/>
    <w:basedOn w:val="1"/>
    <w:semiHidden/>
    <w:uiPriority w:val="0"/>
    <w:pPr>
      <w:spacing w:after="120"/>
      <w:ind w:left="360"/>
      <w:contextualSpacing/>
    </w:pPr>
  </w:style>
  <w:style w:type="paragraph" w:styleId="39">
    <w:name w:val="Block Text"/>
    <w:basedOn w:val="1"/>
    <w:semiHidden/>
    <w:uiPriority w:val="0"/>
    <w:pPr>
      <w:spacing w:after="120"/>
      <w:ind w:left="1440" w:right="1440"/>
    </w:pPr>
  </w:style>
  <w:style w:type="paragraph" w:styleId="40">
    <w:name w:val="List Bullet 2"/>
    <w:basedOn w:val="1"/>
    <w:semiHidden/>
    <w:uiPriority w:val="0"/>
    <w:pPr>
      <w:numPr>
        <w:ilvl w:val="0"/>
        <w:numId w:val="7"/>
      </w:numPr>
      <w:contextualSpacing/>
    </w:pPr>
  </w:style>
  <w:style w:type="paragraph" w:styleId="41">
    <w:name w:val="HTML Address"/>
    <w:basedOn w:val="1"/>
    <w:link w:val="125"/>
    <w:semiHidden/>
    <w:uiPriority w:val="0"/>
    <w:rPr>
      <w:i/>
      <w:iCs/>
    </w:rPr>
  </w:style>
  <w:style w:type="paragraph" w:styleId="42">
    <w:name w:val="index 4"/>
    <w:basedOn w:val="1"/>
    <w:next w:val="1"/>
    <w:semiHidden/>
    <w:uiPriority w:val="0"/>
    <w:pPr>
      <w:ind w:left="960" w:hanging="240"/>
    </w:pPr>
  </w:style>
  <w:style w:type="paragraph" w:styleId="43">
    <w:name w:val="toc 5"/>
    <w:basedOn w:val="1"/>
    <w:next w:val="1"/>
    <w:semiHidden/>
    <w:uiPriority w:val="0"/>
    <w:pPr>
      <w:ind w:left="960"/>
    </w:pPr>
  </w:style>
  <w:style w:type="paragraph" w:styleId="44">
    <w:name w:val="toc 3"/>
    <w:basedOn w:val="1"/>
    <w:next w:val="1"/>
    <w:semiHidden/>
    <w:uiPriority w:val="0"/>
    <w:pPr>
      <w:ind w:left="480"/>
    </w:pPr>
  </w:style>
  <w:style w:type="paragraph" w:styleId="45">
    <w:name w:val="Plain Text"/>
    <w:basedOn w:val="1"/>
    <w:link w:val="134"/>
    <w:semiHidden/>
    <w:uiPriority w:val="0"/>
    <w:rPr>
      <w:rFonts w:ascii="Courier New" w:hAnsi="Courier New" w:cs="Courier New"/>
      <w:sz w:val="20"/>
    </w:rPr>
  </w:style>
  <w:style w:type="paragraph" w:styleId="46">
    <w:name w:val="List Bullet 5"/>
    <w:basedOn w:val="1"/>
    <w:semiHidden/>
    <w:uiPriority w:val="0"/>
    <w:pPr>
      <w:numPr>
        <w:ilvl w:val="0"/>
        <w:numId w:val="8"/>
      </w:numPr>
      <w:contextualSpacing/>
    </w:pPr>
  </w:style>
  <w:style w:type="paragraph" w:styleId="47">
    <w:name w:val="List Number 4"/>
    <w:basedOn w:val="1"/>
    <w:semiHidden/>
    <w:uiPriority w:val="0"/>
    <w:pPr>
      <w:numPr>
        <w:ilvl w:val="0"/>
        <w:numId w:val="9"/>
      </w:numPr>
      <w:contextualSpacing/>
    </w:pPr>
  </w:style>
  <w:style w:type="paragraph" w:styleId="48">
    <w:name w:val="toc 8"/>
    <w:basedOn w:val="1"/>
    <w:next w:val="1"/>
    <w:semiHidden/>
    <w:uiPriority w:val="0"/>
    <w:pPr>
      <w:ind w:left="1680"/>
    </w:pPr>
  </w:style>
  <w:style w:type="paragraph" w:styleId="49">
    <w:name w:val="index 3"/>
    <w:basedOn w:val="1"/>
    <w:next w:val="1"/>
    <w:semiHidden/>
    <w:uiPriority w:val="0"/>
    <w:pPr>
      <w:ind w:left="720" w:hanging="240"/>
    </w:pPr>
  </w:style>
  <w:style w:type="paragraph" w:styleId="50">
    <w:name w:val="Date"/>
    <w:basedOn w:val="1"/>
    <w:next w:val="1"/>
    <w:link w:val="118"/>
    <w:semiHidden/>
    <w:uiPriority w:val="0"/>
  </w:style>
  <w:style w:type="paragraph" w:styleId="51">
    <w:name w:val="Body Text Indent 2"/>
    <w:basedOn w:val="1"/>
    <w:link w:val="113"/>
    <w:semiHidden/>
    <w:uiPriority w:val="0"/>
    <w:pPr>
      <w:spacing w:after="120" w:line="480" w:lineRule="auto"/>
      <w:ind w:left="360"/>
    </w:pPr>
  </w:style>
  <w:style w:type="paragraph" w:styleId="52">
    <w:name w:val="endnote text"/>
    <w:basedOn w:val="1"/>
    <w:link w:val="121"/>
    <w:semiHidden/>
    <w:uiPriority w:val="0"/>
    <w:rPr>
      <w:sz w:val="20"/>
    </w:rPr>
  </w:style>
  <w:style w:type="paragraph" w:styleId="53">
    <w:name w:val="List Continue 5"/>
    <w:basedOn w:val="1"/>
    <w:semiHidden/>
    <w:uiPriority w:val="0"/>
    <w:pPr>
      <w:spacing w:after="120"/>
      <w:ind w:left="1800"/>
      <w:contextualSpacing/>
    </w:pPr>
  </w:style>
  <w:style w:type="paragraph" w:styleId="54">
    <w:name w:val="Balloon Text"/>
    <w:basedOn w:val="1"/>
    <w:link w:val="105"/>
    <w:semiHidden/>
    <w:uiPriority w:val="0"/>
    <w:rPr>
      <w:rFonts w:ascii="Tahoma" w:hAnsi="Tahoma" w:cs="Tahoma"/>
      <w:sz w:val="16"/>
      <w:szCs w:val="16"/>
    </w:rPr>
  </w:style>
  <w:style w:type="paragraph" w:styleId="55">
    <w:name w:val="footer"/>
    <w:basedOn w:val="1"/>
    <w:link w:val="122"/>
    <w:semiHidden/>
    <w:uiPriority w:val="0"/>
    <w:pPr>
      <w:tabs>
        <w:tab w:val="center" w:pos="4680"/>
        <w:tab w:val="right" w:pos="9360"/>
      </w:tabs>
    </w:pPr>
  </w:style>
  <w:style w:type="paragraph" w:styleId="56">
    <w:name w:val="envelope return"/>
    <w:basedOn w:val="1"/>
    <w:semiHidden/>
    <w:uiPriority w:val="0"/>
    <w:rPr>
      <w:rFonts w:ascii="Cambria" w:hAnsi="Cambria"/>
      <w:sz w:val="20"/>
    </w:rPr>
  </w:style>
  <w:style w:type="paragraph" w:styleId="57">
    <w:name w:val="header"/>
    <w:basedOn w:val="1"/>
    <w:link w:val="124"/>
    <w:semiHidden/>
    <w:uiPriority w:val="0"/>
    <w:pPr>
      <w:tabs>
        <w:tab w:val="center" w:pos="4680"/>
        <w:tab w:val="right" w:pos="9360"/>
      </w:tabs>
    </w:pPr>
  </w:style>
  <w:style w:type="paragraph" w:styleId="58">
    <w:name w:val="Signature"/>
    <w:basedOn w:val="1"/>
    <w:link w:val="138"/>
    <w:semiHidden/>
    <w:uiPriority w:val="0"/>
    <w:pPr>
      <w:ind w:left="4320"/>
    </w:pPr>
  </w:style>
  <w:style w:type="paragraph" w:styleId="59">
    <w:name w:val="toc 1"/>
    <w:basedOn w:val="1"/>
    <w:next w:val="1"/>
    <w:semiHidden/>
    <w:uiPriority w:val="0"/>
  </w:style>
  <w:style w:type="paragraph" w:styleId="60">
    <w:name w:val="List Continue 4"/>
    <w:basedOn w:val="1"/>
    <w:semiHidden/>
    <w:uiPriority w:val="0"/>
    <w:pPr>
      <w:spacing w:after="120"/>
      <w:ind w:left="1440"/>
      <w:contextualSpacing/>
    </w:pPr>
  </w:style>
  <w:style w:type="paragraph" w:styleId="61">
    <w:name w:val="toc 4"/>
    <w:basedOn w:val="1"/>
    <w:next w:val="1"/>
    <w:semiHidden/>
    <w:uiPriority w:val="0"/>
    <w:pPr>
      <w:ind w:left="720"/>
    </w:pPr>
  </w:style>
  <w:style w:type="paragraph" w:styleId="62">
    <w:name w:val="index heading"/>
    <w:basedOn w:val="1"/>
    <w:next w:val="63"/>
    <w:semiHidden/>
    <w:uiPriority w:val="0"/>
    <w:rPr>
      <w:rFonts w:ascii="Cambria" w:hAnsi="Cambria"/>
      <w:b/>
      <w:bCs/>
    </w:rPr>
  </w:style>
  <w:style w:type="paragraph" w:styleId="63">
    <w:name w:val="index 1"/>
    <w:basedOn w:val="1"/>
    <w:next w:val="1"/>
    <w:semiHidden/>
    <w:uiPriority w:val="0"/>
    <w:pPr>
      <w:ind w:left="240" w:hanging="240"/>
    </w:pPr>
  </w:style>
  <w:style w:type="paragraph" w:styleId="64">
    <w:name w:val="Subtitle"/>
    <w:basedOn w:val="1"/>
    <w:next w:val="1"/>
    <w:link w:val="139"/>
    <w:semiHidden/>
    <w:qFormat/>
    <w:uiPriority w:val="0"/>
    <w:pPr>
      <w:spacing w:after="60"/>
      <w:jc w:val="center"/>
      <w:outlineLvl w:val="1"/>
    </w:pPr>
    <w:rPr>
      <w:rFonts w:ascii="Cambria" w:hAnsi="Cambria"/>
      <w:szCs w:val="24"/>
    </w:rPr>
  </w:style>
  <w:style w:type="paragraph" w:styleId="65">
    <w:name w:val="List Number 5"/>
    <w:basedOn w:val="1"/>
    <w:semiHidden/>
    <w:uiPriority w:val="0"/>
    <w:pPr>
      <w:numPr>
        <w:ilvl w:val="0"/>
        <w:numId w:val="10"/>
      </w:numPr>
      <w:contextualSpacing/>
    </w:pPr>
  </w:style>
  <w:style w:type="paragraph" w:styleId="66">
    <w:name w:val="List"/>
    <w:basedOn w:val="1"/>
    <w:semiHidden/>
    <w:uiPriority w:val="0"/>
    <w:pPr>
      <w:ind w:left="360" w:hanging="360"/>
      <w:contextualSpacing/>
    </w:pPr>
  </w:style>
  <w:style w:type="paragraph" w:styleId="67">
    <w:name w:val="footnote text"/>
    <w:basedOn w:val="1"/>
    <w:link w:val="123"/>
    <w:semiHidden/>
    <w:uiPriority w:val="0"/>
    <w:rPr>
      <w:sz w:val="20"/>
    </w:rPr>
  </w:style>
  <w:style w:type="paragraph" w:styleId="68">
    <w:name w:val="toc 6"/>
    <w:basedOn w:val="1"/>
    <w:next w:val="1"/>
    <w:semiHidden/>
    <w:uiPriority w:val="0"/>
    <w:pPr>
      <w:ind w:left="1200"/>
    </w:pPr>
  </w:style>
  <w:style w:type="paragraph" w:styleId="69">
    <w:name w:val="List 5"/>
    <w:basedOn w:val="1"/>
    <w:semiHidden/>
    <w:uiPriority w:val="0"/>
    <w:pPr>
      <w:ind w:left="1800" w:hanging="360"/>
      <w:contextualSpacing/>
    </w:pPr>
  </w:style>
  <w:style w:type="paragraph" w:styleId="70">
    <w:name w:val="Body Text Indent 3"/>
    <w:basedOn w:val="1"/>
    <w:link w:val="114"/>
    <w:semiHidden/>
    <w:uiPriority w:val="0"/>
    <w:pPr>
      <w:spacing w:after="120"/>
      <w:ind w:left="360"/>
    </w:pPr>
    <w:rPr>
      <w:sz w:val="16"/>
      <w:szCs w:val="16"/>
    </w:rPr>
  </w:style>
  <w:style w:type="paragraph" w:styleId="71">
    <w:name w:val="index 7"/>
    <w:basedOn w:val="1"/>
    <w:next w:val="1"/>
    <w:semiHidden/>
    <w:uiPriority w:val="0"/>
    <w:pPr>
      <w:ind w:left="1680" w:hanging="240"/>
    </w:pPr>
  </w:style>
  <w:style w:type="paragraph" w:styleId="72">
    <w:name w:val="index 9"/>
    <w:basedOn w:val="1"/>
    <w:next w:val="1"/>
    <w:semiHidden/>
    <w:uiPriority w:val="0"/>
    <w:pPr>
      <w:ind w:left="2160" w:hanging="240"/>
    </w:pPr>
  </w:style>
  <w:style w:type="paragraph" w:styleId="73">
    <w:name w:val="table of figures"/>
    <w:basedOn w:val="1"/>
    <w:next w:val="1"/>
    <w:semiHidden/>
    <w:uiPriority w:val="0"/>
  </w:style>
  <w:style w:type="paragraph" w:styleId="74">
    <w:name w:val="toc 2"/>
    <w:basedOn w:val="1"/>
    <w:next w:val="1"/>
    <w:semiHidden/>
    <w:uiPriority w:val="0"/>
    <w:pPr>
      <w:ind w:left="240"/>
    </w:pPr>
  </w:style>
  <w:style w:type="paragraph" w:styleId="75">
    <w:name w:val="toc 9"/>
    <w:basedOn w:val="1"/>
    <w:next w:val="1"/>
    <w:semiHidden/>
    <w:uiPriority w:val="0"/>
    <w:pPr>
      <w:ind w:left="1920"/>
    </w:pPr>
  </w:style>
  <w:style w:type="paragraph" w:styleId="76">
    <w:name w:val="Body Text 2"/>
    <w:basedOn w:val="1"/>
    <w:link w:val="108"/>
    <w:semiHidden/>
    <w:uiPriority w:val="0"/>
    <w:pPr>
      <w:spacing w:after="120" w:line="480" w:lineRule="auto"/>
    </w:pPr>
  </w:style>
  <w:style w:type="paragraph" w:styleId="77">
    <w:name w:val="List 4"/>
    <w:basedOn w:val="1"/>
    <w:semiHidden/>
    <w:uiPriority w:val="0"/>
    <w:pPr>
      <w:ind w:left="1440" w:hanging="360"/>
      <w:contextualSpacing/>
    </w:pPr>
  </w:style>
  <w:style w:type="paragraph" w:styleId="78">
    <w:name w:val="List Continue 2"/>
    <w:basedOn w:val="1"/>
    <w:semiHidden/>
    <w:uiPriority w:val="0"/>
    <w:pPr>
      <w:spacing w:after="120"/>
      <w:ind w:left="720"/>
      <w:contextualSpacing/>
    </w:pPr>
  </w:style>
  <w:style w:type="paragraph" w:styleId="79">
    <w:name w:val="Message Header"/>
    <w:basedOn w:val="1"/>
    <w:link w:val="131"/>
    <w:semiHidden/>
    <w:uiPriority w:val="0"/>
    <w:pPr>
      <w:pBdr>
        <w:top w:val="single" w:color="auto" w:sz="6" w:space="1"/>
        <w:left w:val="single" w:color="auto" w:sz="6" w:space="1"/>
        <w:bottom w:val="single" w:color="auto" w:sz="6" w:space="1"/>
        <w:right w:val="single" w:color="auto" w:sz="6" w:space="1"/>
      </w:pBdr>
      <w:shd w:val="pct20" w:color="auto" w:fill="auto"/>
      <w:ind w:left="1080" w:hanging="1080"/>
    </w:pPr>
    <w:rPr>
      <w:rFonts w:ascii="Cambria" w:hAnsi="Cambria"/>
      <w:szCs w:val="24"/>
    </w:rPr>
  </w:style>
  <w:style w:type="paragraph" w:styleId="80">
    <w:name w:val="HTML Preformatted"/>
    <w:basedOn w:val="1"/>
    <w:link w:val="126"/>
    <w:semiHidden/>
    <w:uiPriority w:val="0"/>
    <w:rPr>
      <w:rFonts w:ascii="Courier New" w:hAnsi="Courier New" w:cs="Courier New"/>
      <w:sz w:val="20"/>
    </w:rPr>
  </w:style>
  <w:style w:type="paragraph" w:styleId="81">
    <w:name w:val="Normal (Web)"/>
    <w:basedOn w:val="1"/>
    <w:semiHidden/>
    <w:uiPriority w:val="0"/>
    <w:rPr>
      <w:szCs w:val="24"/>
    </w:rPr>
  </w:style>
  <w:style w:type="paragraph" w:styleId="82">
    <w:name w:val="List Continue 3"/>
    <w:basedOn w:val="1"/>
    <w:semiHidden/>
    <w:uiPriority w:val="0"/>
    <w:pPr>
      <w:spacing w:after="120"/>
      <w:ind w:left="1080"/>
      <w:contextualSpacing/>
    </w:pPr>
  </w:style>
  <w:style w:type="paragraph" w:styleId="83">
    <w:name w:val="index 2"/>
    <w:basedOn w:val="1"/>
    <w:next w:val="1"/>
    <w:semiHidden/>
    <w:uiPriority w:val="0"/>
    <w:pPr>
      <w:ind w:left="480" w:hanging="240"/>
    </w:pPr>
  </w:style>
  <w:style w:type="paragraph" w:styleId="84">
    <w:name w:val="Title"/>
    <w:basedOn w:val="1"/>
    <w:next w:val="1"/>
    <w:link w:val="140"/>
    <w:semiHidden/>
    <w:qFormat/>
    <w:uiPriority w:val="0"/>
    <w:pPr>
      <w:spacing w:before="240" w:after="60"/>
      <w:jc w:val="center"/>
      <w:outlineLvl w:val="0"/>
    </w:pPr>
    <w:rPr>
      <w:rFonts w:ascii="Cambria" w:hAnsi="Cambria"/>
      <w:b/>
      <w:bCs/>
      <w:kern w:val="28"/>
      <w:sz w:val="32"/>
      <w:szCs w:val="32"/>
    </w:rPr>
  </w:style>
  <w:style w:type="paragraph" w:styleId="85">
    <w:name w:val="annotation subject"/>
    <w:basedOn w:val="28"/>
    <w:next w:val="28"/>
    <w:link w:val="117"/>
    <w:semiHidden/>
    <w:uiPriority w:val="0"/>
    <w:rPr>
      <w:b/>
      <w:bCs/>
    </w:rPr>
  </w:style>
  <w:style w:type="paragraph" w:styleId="86">
    <w:name w:val="Body Text First Indent"/>
    <w:basedOn w:val="34"/>
    <w:link w:val="110"/>
    <w:semiHidden/>
    <w:uiPriority w:val="0"/>
    <w:pPr>
      <w:ind w:firstLine="210"/>
    </w:pPr>
  </w:style>
  <w:style w:type="paragraph" w:styleId="87">
    <w:name w:val="Body Text First Indent 2"/>
    <w:basedOn w:val="35"/>
    <w:link w:val="112"/>
    <w:semiHidden/>
    <w:uiPriority w:val="0"/>
    <w:pPr>
      <w:ind w:firstLine="210"/>
    </w:pPr>
  </w:style>
  <w:style w:type="character" w:styleId="90">
    <w:name w:val="page number"/>
    <w:basedOn w:val="89"/>
    <w:semiHidden/>
    <w:uiPriority w:val="0"/>
  </w:style>
  <w:style w:type="character" w:styleId="91">
    <w:name w:val="FollowedHyperlink"/>
    <w:semiHidden/>
    <w:unhideWhenUsed/>
    <w:uiPriority w:val="0"/>
    <w:rPr>
      <w:color w:val="800080"/>
      <w:u w:val="single"/>
    </w:rPr>
  </w:style>
  <w:style w:type="character" w:styleId="92">
    <w:name w:val="Hyperlink"/>
    <w:semiHidden/>
    <w:uiPriority w:val="0"/>
    <w:rPr>
      <w:color w:val="0000FF"/>
      <w:u w:val="single"/>
    </w:rPr>
  </w:style>
  <w:style w:type="character" w:styleId="93">
    <w:name w:val="annotation reference"/>
    <w:semiHidden/>
    <w:unhideWhenUsed/>
    <w:uiPriority w:val="0"/>
    <w:rPr>
      <w:sz w:val="16"/>
      <w:szCs w:val="16"/>
    </w:rPr>
  </w:style>
  <w:style w:type="character" w:customStyle="1" w:styleId="94">
    <w:name w:val="标题 1 字符"/>
    <w:link w:val="3"/>
    <w:semiHidden/>
    <w:uiPriority w:val="0"/>
    <w:rPr>
      <w:b/>
      <w:bCs/>
      <w:kern w:val="32"/>
      <w:sz w:val="24"/>
      <w:szCs w:val="24"/>
    </w:rPr>
  </w:style>
  <w:style w:type="character" w:customStyle="1" w:styleId="95">
    <w:name w:val="标题 2 字符"/>
    <w:link w:val="4"/>
    <w:semiHidden/>
    <w:uiPriority w:val="0"/>
    <w:rPr>
      <w:rFonts w:ascii="Cambria" w:hAnsi="Cambria"/>
      <w:b/>
      <w:bCs/>
      <w:i/>
      <w:iCs/>
      <w:sz w:val="28"/>
      <w:szCs w:val="28"/>
    </w:rPr>
  </w:style>
  <w:style w:type="character" w:customStyle="1" w:styleId="96">
    <w:name w:val="标题 5 字符"/>
    <w:link w:val="7"/>
    <w:semiHidden/>
    <w:uiPriority w:val="0"/>
    <w:rPr>
      <w:rFonts w:ascii="Calibri" w:hAnsi="Calibri"/>
      <w:b/>
      <w:bCs/>
      <w:i/>
      <w:iCs/>
      <w:sz w:val="26"/>
      <w:szCs w:val="26"/>
    </w:rPr>
  </w:style>
  <w:style w:type="character" w:customStyle="1" w:styleId="97">
    <w:name w:val="标题 6 字符"/>
    <w:link w:val="8"/>
    <w:semiHidden/>
    <w:uiPriority w:val="0"/>
    <w:rPr>
      <w:rFonts w:ascii="Calibri" w:hAnsi="Calibri"/>
      <w:b/>
      <w:bCs/>
      <w:sz w:val="22"/>
      <w:szCs w:val="22"/>
    </w:rPr>
  </w:style>
  <w:style w:type="character" w:customStyle="1" w:styleId="98">
    <w:name w:val="标题 7 字符"/>
    <w:link w:val="9"/>
    <w:semiHidden/>
    <w:uiPriority w:val="0"/>
    <w:rPr>
      <w:rFonts w:ascii="Calibri" w:hAnsi="Calibri"/>
      <w:sz w:val="24"/>
      <w:szCs w:val="24"/>
    </w:rPr>
  </w:style>
  <w:style w:type="character" w:customStyle="1" w:styleId="99">
    <w:name w:val="标题 8 字符"/>
    <w:link w:val="10"/>
    <w:semiHidden/>
    <w:uiPriority w:val="0"/>
    <w:rPr>
      <w:rFonts w:ascii="Calibri" w:hAnsi="Calibri"/>
      <w:i/>
      <w:iCs/>
      <w:sz w:val="24"/>
      <w:szCs w:val="24"/>
    </w:rPr>
  </w:style>
  <w:style w:type="character" w:customStyle="1" w:styleId="100">
    <w:name w:val="标题 9 字符"/>
    <w:link w:val="11"/>
    <w:semiHidden/>
    <w:uiPriority w:val="0"/>
    <w:rPr>
      <w:rFonts w:ascii="Cambria" w:hAnsi="Cambria"/>
      <w:sz w:val="22"/>
      <w:szCs w:val="22"/>
    </w:rPr>
  </w:style>
  <w:style w:type="paragraph" w:customStyle="1" w:styleId="101">
    <w:name w:val="SM Heading"/>
    <w:basedOn w:val="3"/>
    <w:qFormat/>
    <w:uiPriority w:val="0"/>
  </w:style>
  <w:style w:type="paragraph" w:customStyle="1" w:styleId="102">
    <w:name w:val="SM Subheading"/>
    <w:basedOn w:val="1"/>
    <w:qFormat/>
    <w:uiPriority w:val="0"/>
    <w:rPr>
      <w:u w:val="words"/>
    </w:rPr>
  </w:style>
  <w:style w:type="paragraph" w:customStyle="1" w:styleId="103">
    <w:name w:val="SM Text"/>
    <w:basedOn w:val="1"/>
    <w:qFormat/>
    <w:uiPriority w:val="0"/>
    <w:pPr>
      <w:ind w:firstLine="480"/>
    </w:pPr>
  </w:style>
  <w:style w:type="paragraph" w:customStyle="1" w:styleId="104">
    <w:name w:val="SM caption"/>
    <w:basedOn w:val="103"/>
    <w:qFormat/>
    <w:uiPriority w:val="0"/>
    <w:pPr>
      <w:ind w:firstLine="0"/>
    </w:pPr>
  </w:style>
  <w:style w:type="character" w:customStyle="1" w:styleId="105">
    <w:name w:val="批注框文本 字符"/>
    <w:link w:val="54"/>
    <w:semiHidden/>
    <w:uiPriority w:val="0"/>
    <w:rPr>
      <w:rFonts w:ascii="Tahoma" w:hAnsi="Tahoma" w:cs="Tahoma"/>
      <w:sz w:val="16"/>
      <w:szCs w:val="16"/>
    </w:rPr>
  </w:style>
  <w:style w:type="paragraph" w:customStyle="1" w:styleId="106">
    <w:name w:val="书目1"/>
    <w:basedOn w:val="1"/>
    <w:next w:val="1"/>
    <w:semiHidden/>
    <w:uiPriority w:val="37"/>
  </w:style>
  <w:style w:type="character" w:customStyle="1" w:styleId="107">
    <w:name w:val="正文文本 字符"/>
    <w:link w:val="34"/>
    <w:semiHidden/>
    <w:uiPriority w:val="0"/>
    <w:rPr>
      <w:sz w:val="24"/>
    </w:rPr>
  </w:style>
  <w:style w:type="character" w:customStyle="1" w:styleId="108">
    <w:name w:val="正文文本 2 字符"/>
    <w:link w:val="76"/>
    <w:semiHidden/>
    <w:uiPriority w:val="0"/>
    <w:rPr>
      <w:sz w:val="24"/>
    </w:rPr>
  </w:style>
  <w:style w:type="character" w:customStyle="1" w:styleId="109">
    <w:name w:val="正文文本 3 字符"/>
    <w:link w:val="31"/>
    <w:semiHidden/>
    <w:uiPriority w:val="0"/>
    <w:rPr>
      <w:sz w:val="16"/>
      <w:szCs w:val="16"/>
    </w:rPr>
  </w:style>
  <w:style w:type="character" w:customStyle="1" w:styleId="110">
    <w:name w:val="正文文本首行缩进 字符"/>
    <w:link w:val="86"/>
    <w:semiHidden/>
    <w:uiPriority w:val="0"/>
    <w:rPr>
      <w:sz w:val="24"/>
    </w:rPr>
  </w:style>
  <w:style w:type="character" w:customStyle="1" w:styleId="111">
    <w:name w:val="正文文本缩进 字符"/>
    <w:link w:val="35"/>
    <w:semiHidden/>
    <w:uiPriority w:val="0"/>
    <w:rPr>
      <w:sz w:val="24"/>
    </w:rPr>
  </w:style>
  <w:style w:type="character" w:customStyle="1" w:styleId="112">
    <w:name w:val="正文文本首行缩进 2 字符"/>
    <w:link w:val="87"/>
    <w:semiHidden/>
    <w:uiPriority w:val="0"/>
    <w:rPr>
      <w:sz w:val="24"/>
    </w:rPr>
  </w:style>
  <w:style w:type="character" w:customStyle="1" w:styleId="113">
    <w:name w:val="正文文本缩进 2 字符"/>
    <w:link w:val="51"/>
    <w:semiHidden/>
    <w:uiPriority w:val="0"/>
    <w:rPr>
      <w:sz w:val="24"/>
    </w:rPr>
  </w:style>
  <w:style w:type="character" w:customStyle="1" w:styleId="114">
    <w:name w:val="正文文本缩进 3 字符"/>
    <w:link w:val="70"/>
    <w:semiHidden/>
    <w:uiPriority w:val="0"/>
    <w:rPr>
      <w:sz w:val="16"/>
      <w:szCs w:val="16"/>
    </w:rPr>
  </w:style>
  <w:style w:type="character" w:customStyle="1" w:styleId="115">
    <w:name w:val="结束语 字符"/>
    <w:link w:val="32"/>
    <w:semiHidden/>
    <w:uiPriority w:val="0"/>
    <w:rPr>
      <w:sz w:val="24"/>
    </w:rPr>
  </w:style>
  <w:style w:type="character" w:customStyle="1" w:styleId="116">
    <w:name w:val="批注文字 字符"/>
    <w:basedOn w:val="89"/>
    <w:link w:val="28"/>
    <w:semiHidden/>
    <w:uiPriority w:val="0"/>
  </w:style>
  <w:style w:type="character" w:customStyle="1" w:styleId="117">
    <w:name w:val="批注主题 字符"/>
    <w:link w:val="85"/>
    <w:semiHidden/>
    <w:uiPriority w:val="0"/>
    <w:rPr>
      <w:b/>
      <w:bCs/>
    </w:rPr>
  </w:style>
  <w:style w:type="character" w:customStyle="1" w:styleId="118">
    <w:name w:val="日期 字符"/>
    <w:link w:val="50"/>
    <w:semiHidden/>
    <w:uiPriority w:val="0"/>
    <w:rPr>
      <w:sz w:val="24"/>
    </w:rPr>
  </w:style>
  <w:style w:type="character" w:customStyle="1" w:styleId="119">
    <w:name w:val="文档结构图 字符"/>
    <w:link w:val="26"/>
    <w:semiHidden/>
    <w:uiPriority w:val="0"/>
    <w:rPr>
      <w:rFonts w:ascii="Tahoma" w:hAnsi="Tahoma" w:cs="Tahoma"/>
      <w:sz w:val="16"/>
      <w:szCs w:val="16"/>
    </w:rPr>
  </w:style>
  <w:style w:type="character" w:customStyle="1" w:styleId="120">
    <w:name w:val="电子邮件签名 字符"/>
    <w:link w:val="19"/>
    <w:semiHidden/>
    <w:uiPriority w:val="0"/>
    <w:rPr>
      <w:sz w:val="24"/>
    </w:rPr>
  </w:style>
  <w:style w:type="character" w:customStyle="1" w:styleId="121">
    <w:name w:val="尾注文本 字符"/>
    <w:basedOn w:val="89"/>
    <w:link w:val="52"/>
    <w:semiHidden/>
    <w:uiPriority w:val="0"/>
  </w:style>
  <w:style w:type="character" w:customStyle="1" w:styleId="122">
    <w:name w:val="页脚 字符"/>
    <w:link w:val="55"/>
    <w:semiHidden/>
    <w:uiPriority w:val="0"/>
    <w:rPr>
      <w:sz w:val="24"/>
    </w:rPr>
  </w:style>
  <w:style w:type="character" w:customStyle="1" w:styleId="123">
    <w:name w:val="脚注文本 字符"/>
    <w:basedOn w:val="89"/>
    <w:link w:val="67"/>
    <w:semiHidden/>
    <w:uiPriority w:val="0"/>
  </w:style>
  <w:style w:type="character" w:customStyle="1" w:styleId="124">
    <w:name w:val="页眉 字符"/>
    <w:link w:val="57"/>
    <w:semiHidden/>
    <w:uiPriority w:val="0"/>
    <w:rPr>
      <w:sz w:val="24"/>
    </w:rPr>
  </w:style>
  <w:style w:type="character" w:customStyle="1" w:styleId="125">
    <w:name w:val="HTML 地址 字符"/>
    <w:link w:val="41"/>
    <w:semiHidden/>
    <w:uiPriority w:val="0"/>
    <w:rPr>
      <w:i/>
      <w:iCs/>
      <w:sz w:val="24"/>
    </w:rPr>
  </w:style>
  <w:style w:type="character" w:customStyle="1" w:styleId="126">
    <w:name w:val="HTML 预设格式 字符"/>
    <w:link w:val="80"/>
    <w:semiHidden/>
    <w:uiPriority w:val="0"/>
    <w:rPr>
      <w:rFonts w:ascii="Courier New" w:hAnsi="Courier New" w:cs="Courier New"/>
    </w:rPr>
  </w:style>
  <w:style w:type="paragraph" w:styleId="127">
    <w:name w:val="Intense Quote"/>
    <w:basedOn w:val="1"/>
    <w:next w:val="1"/>
    <w:link w:val="128"/>
    <w:semiHidden/>
    <w:qFormat/>
    <w:uiPriority w:val="30"/>
    <w:pPr>
      <w:pBdr>
        <w:bottom w:val="single" w:color="4F81BD" w:sz="4" w:space="4"/>
      </w:pBdr>
      <w:spacing w:before="200" w:after="280"/>
      <w:ind w:left="936" w:right="936"/>
    </w:pPr>
    <w:rPr>
      <w:b/>
      <w:bCs/>
      <w:i/>
      <w:iCs/>
      <w:color w:val="4F81BD"/>
    </w:rPr>
  </w:style>
  <w:style w:type="character" w:customStyle="1" w:styleId="128">
    <w:name w:val="明显引用 字符"/>
    <w:link w:val="127"/>
    <w:semiHidden/>
    <w:uiPriority w:val="30"/>
    <w:rPr>
      <w:b/>
      <w:bCs/>
      <w:i/>
      <w:iCs/>
      <w:color w:val="4F81BD"/>
      <w:sz w:val="24"/>
    </w:rPr>
  </w:style>
  <w:style w:type="paragraph" w:styleId="129">
    <w:name w:val="List Paragraph"/>
    <w:basedOn w:val="1"/>
    <w:semiHidden/>
    <w:qFormat/>
    <w:uiPriority w:val="34"/>
    <w:pPr>
      <w:ind w:left="720"/>
    </w:pPr>
  </w:style>
  <w:style w:type="character" w:customStyle="1" w:styleId="130">
    <w:name w:val="宏文本 字符"/>
    <w:link w:val="2"/>
    <w:semiHidden/>
    <w:uiPriority w:val="0"/>
    <w:rPr>
      <w:rFonts w:ascii="Courier New" w:hAnsi="Courier New" w:cs="Courier New"/>
      <w:lang w:val="en-US" w:eastAsia="en-US" w:bidi="ar-SA"/>
    </w:rPr>
  </w:style>
  <w:style w:type="character" w:customStyle="1" w:styleId="131">
    <w:name w:val="信息标题 字符"/>
    <w:link w:val="79"/>
    <w:semiHidden/>
    <w:uiPriority w:val="0"/>
    <w:rPr>
      <w:rFonts w:ascii="Cambria" w:hAnsi="Cambria"/>
      <w:sz w:val="24"/>
      <w:szCs w:val="24"/>
      <w:shd w:val="pct20" w:color="auto" w:fill="auto"/>
    </w:rPr>
  </w:style>
  <w:style w:type="paragraph" w:styleId="132">
    <w:name w:val="No Spacing"/>
    <w:semiHidden/>
    <w:qFormat/>
    <w:uiPriority w:val="1"/>
    <w:rPr>
      <w:rFonts w:ascii="Times New Roman" w:hAnsi="Times New Roman" w:eastAsia="Times New Roman" w:cs="Times New Roman"/>
      <w:sz w:val="24"/>
      <w:lang w:val="en-US" w:eastAsia="en-US" w:bidi="ar-SA"/>
    </w:rPr>
  </w:style>
  <w:style w:type="character" w:customStyle="1" w:styleId="133">
    <w:name w:val="注释标题 字符"/>
    <w:link w:val="16"/>
    <w:semiHidden/>
    <w:uiPriority w:val="0"/>
    <w:rPr>
      <w:sz w:val="24"/>
    </w:rPr>
  </w:style>
  <w:style w:type="character" w:customStyle="1" w:styleId="134">
    <w:name w:val="纯文本 字符"/>
    <w:link w:val="45"/>
    <w:semiHidden/>
    <w:uiPriority w:val="0"/>
    <w:rPr>
      <w:rFonts w:ascii="Courier New" w:hAnsi="Courier New" w:cs="Courier New"/>
    </w:rPr>
  </w:style>
  <w:style w:type="paragraph" w:styleId="135">
    <w:name w:val="Quote"/>
    <w:basedOn w:val="1"/>
    <w:next w:val="1"/>
    <w:link w:val="136"/>
    <w:semiHidden/>
    <w:qFormat/>
    <w:uiPriority w:val="29"/>
    <w:rPr>
      <w:i/>
      <w:iCs/>
      <w:color w:val="000000"/>
    </w:rPr>
  </w:style>
  <w:style w:type="character" w:customStyle="1" w:styleId="136">
    <w:name w:val="引用 字符"/>
    <w:link w:val="135"/>
    <w:semiHidden/>
    <w:uiPriority w:val="29"/>
    <w:rPr>
      <w:i/>
      <w:iCs/>
      <w:color w:val="000000"/>
      <w:sz w:val="24"/>
    </w:rPr>
  </w:style>
  <w:style w:type="character" w:customStyle="1" w:styleId="137">
    <w:name w:val="称呼 字符"/>
    <w:link w:val="30"/>
    <w:semiHidden/>
    <w:uiPriority w:val="0"/>
    <w:rPr>
      <w:sz w:val="24"/>
    </w:rPr>
  </w:style>
  <w:style w:type="character" w:customStyle="1" w:styleId="138">
    <w:name w:val="签名 字符"/>
    <w:link w:val="58"/>
    <w:semiHidden/>
    <w:uiPriority w:val="0"/>
    <w:rPr>
      <w:sz w:val="24"/>
    </w:rPr>
  </w:style>
  <w:style w:type="character" w:customStyle="1" w:styleId="139">
    <w:name w:val="副标题 字符"/>
    <w:link w:val="64"/>
    <w:semiHidden/>
    <w:uiPriority w:val="0"/>
    <w:rPr>
      <w:rFonts w:ascii="Cambria" w:hAnsi="Cambria"/>
      <w:sz w:val="24"/>
      <w:szCs w:val="24"/>
    </w:rPr>
  </w:style>
  <w:style w:type="character" w:customStyle="1" w:styleId="140">
    <w:name w:val="标题 字符"/>
    <w:link w:val="84"/>
    <w:semiHidden/>
    <w:uiPriority w:val="0"/>
    <w:rPr>
      <w:rFonts w:ascii="Cambria" w:hAnsi="Cambria"/>
      <w:b/>
      <w:bCs/>
      <w:kern w:val="28"/>
      <w:sz w:val="32"/>
      <w:szCs w:val="32"/>
    </w:rPr>
  </w:style>
  <w:style w:type="paragraph" w:customStyle="1" w:styleId="141">
    <w:name w:val="TOC 标题1"/>
    <w:basedOn w:val="3"/>
    <w:next w:val="1"/>
    <w:semiHidden/>
    <w:unhideWhenUsed/>
    <w:qFormat/>
    <w:uiPriority w:val="39"/>
    <w:pPr>
      <w:outlineLvl w:val="9"/>
    </w:pPr>
    <w:rPr>
      <w:rFonts w:ascii="Cambria" w:hAnsi="Cambria"/>
      <w:sz w:val="32"/>
      <w:szCs w:val="32"/>
    </w:rPr>
  </w:style>
  <w:style w:type="character" w:customStyle="1" w:styleId="142">
    <w:name w:val="未处理的提及1"/>
    <w:basedOn w:val="89"/>
    <w:semiHidden/>
    <w:unhideWhenUsed/>
    <w:uiPriority w:val="99"/>
    <w:rPr>
      <w:color w:val="808080"/>
      <w:shd w:val="clear" w:color="auto" w:fill="E6E6E6"/>
    </w:rPr>
  </w:style>
  <w:style w:type="paragraph" w:customStyle="1" w:styleId="143">
    <w:name w:val="PubInfo"/>
    <w:basedOn w:val="1"/>
    <w:qFormat/>
    <w:uiPriority w:val="0"/>
    <w:pPr>
      <w:suppressAutoHyphens/>
      <w:jc w:val="center"/>
    </w:pPr>
    <w:rPr>
      <w:sz w:val="20"/>
      <w:lang w:eastAsia="ar-SA"/>
    </w:rPr>
  </w:style>
  <w:style w:type="paragraph" w:customStyle="1" w:styleId="144">
    <w:name w:val="DoiInfo"/>
    <w:basedOn w:val="1"/>
    <w:qFormat/>
    <w:uiPriority w:val="0"/>
    <w:pPr>
      <w:suppressAutoHyphens/>
      <w:jc w:val="center"/>
    </w:pPr>
    <w:rPr>
      <w:sz w:val="20"/>
      <w:lang w:eastAsia="ar-SA"/>
    </w:rPr>
  </w:style>
  <w:style w:type="paragraph" w:customStyle="1" w:styleId="145">
    <w:name w:val="BI_Email_Address"/>
    <w:basedOn w:val="1"/>
    <w:next w:val="146"/>
    <w:uiPriority w:val="0"/>
    <w:pPr>
      <w:spacing w:line="480" w:lineRule="auto"/>
    </w:pPr>
  </w:style>
  <w:style w:type="paragraph" w:customStyle="1" w:styleId="146">
    <w:name w:val="AI_Received_Date"/>
    <w:basedOn w:val="1"/>
    <w:next w:val="147"/>
    <w:qFormat/>
    <w:uiPriority w:val="0"/>
    <w:pPr>
      <w:spacing w:after="240" w:line="480" w:lineRule="auto"/>
    </w:pPr>
    <w:rPr>
      <w:b/>
    </w:rPr>
  </w:style>
  <w:style w:type="paragraph" w:customStyle="1" w:styleId="147">
    <w:name w:val="BD_Abstract"/>
    <w:basedOn w:val="1"/>
    <w:next w:val="148"/>
    <w:qFormat/>
    <w:uiPriority w:val="0"/>
    <w:pPr>
      <w:spacing w:before="360" w:after="360" w:line="480" w:lineRule="auto"/>
    </w:pPr>
  </w:style>
  <w:style w:type="paragraph" w:customStyle="1" w:styleId="148">
    <w:name w:val="TA_Main_Text"/>
    <w:basedOn w:val="1"/>
    <w:qFormat/>
    <w:uiPriority w:val="0"/>
    <w:pPr>
      <w:spacing w:line="480" w:lineRule="auto"/>
      <w:ind w:firstLine="202"/>
    </w:pPr>
  </w:style>
  <w:style w:type="paragraph" w:customStyle="1" w:styleId="149">
    <w:name w:val="Paragraph"/>
    <w:basedOn w:val="150"/>
    <w:uiPriority w:val="0"/>
    <w:pPr>
      <w:ind w:firstLine="720"/>
    </w:pPr>
  </w:style>
  <w:style w:type="paragraph" w:customStyle="1" w:styleId="150">
    <w:name w:val="Base_Text"/>
    <w:uiPriority w:val="0"/>
    <w:pPr>
      <w:spacing w:before="120"/>
    </w:pPr>
    <w:rPr>
      <w:rFonts w:ascii="Times New Roman" w:hAnsi="Times New Roman" w:eastAsia="Times New Roman" w:cs="Times New Roman"/>
      <w:sz w:val="24"/>
      <w:szCs w:val="24"/>
      <w:lang w:val="en-US" w:eastAsia="en-US" w:bidi="ar-SA"/>
    </w:rPr>
  </w:style>
  <w:style w:type="paragraph" w:customStyle="1" w:styleId="151">
    <w:name w:val="Ref head"/>
    <w:basedOn w:val="152"/>
    <w:uiPriority w:val="0"/>
    <w:pPr>
      <w:spacing w:before="120" w:after="120"/>
    </w:pPr>
    <w:rPr>
      <w:b/>
      <w:bCs/>
      <w:sz w:val="24"/>
      <w:szCs w:val="24"/>
    </w:rPr>
  </w:style>
  <w:style w:type="paragraph" w:customStyle="1" w:styleId="152">
    <w:name w:val="Base_Heading"/>
    <w:uiPriority w:val="0"/>
    <w:pPr>
      <w:keepNext/>
      <w:spacing w:before="240"/>
      <w:outlineLvl w:val="0"/>
    </w:pPr>
    <w:rPr>
      <w:rFonts w:ascii="Times New Roman" w:hAnsi="Times New Roman" w:eastAsia="Times New Roman" w:cs="Times New Roman"/>
      <w:kern w:val="28"/>
      <w:sz w:val="28"/>
      <w:szCs w:val="28"/>
      <w:lang w:val="en-US" w:eastAsia="en-US" w:bidi="ar-SA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tiff"/><Relationship Id="rId8" Type="http://schemas.openxmlformats.org/officeDocument/2006/relationships/image" Target="media/image4.tiff"/><Relationship Id="rId7" Type="http://schemas.openxmlformats.org/officeDocument/2006/relationships/image" Target="media/image3.tiff"/><Relationship Id="rId6" Type="http://schemas.openxmlformats.org/officeDocument/2006/relationships/image" Target="media/image2.tiff"/><Relationship Id="rId5" Type="http://schemas.openxmlformats.org/officeDocument/2006/relationships/image" Target="media/image1.tiff"/><Relationship Id="rId4" Type="http://schemas.openxmlformats.org/officeDocument/2006/relationships/theme" Target="theme/theme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8" Type="http://schemas.openxmlformats.org/officeDocument/2006/relationships/fontTable" Target="fontTable.xml"/><Relationship Id="rId17" Type="http://schemas.openxmlformats.org/officeDocument/2006/relationships/numbering" Target="numbering.xml"/><Relationship Id="rId16" Type="http://schemas.openxmlformats.org/officeDocument/2006/relationships/image" Target="media/image12.tiff"/><Relationship Id="rId15" Type="http://schemas.openxmlformats.org/officeDocument/2006/relationships/image" Target="media/image11.tiff"/><Relationship Id="rId14" Type="http://schemas.openxmlformats.org/officeDocument/2006/relationships/image" Target="media/image10.tiff"/><Relationship Id="rId13" Type="http://schemas.openxmlformats.org/officeDocument/2006/relationships/image" Target="media/image9.tiff"/><Relationship Id="rId12" Type="http://schemas.openxmlformats.org/officeDocument/2006/relationships/image" Target="media/image8.tiff"/><Relationship Id="rId11" Type="http://schemas.openxmlformats.org/officeDocument/2006/relationships/image" Target="media/image7.tiff"/><Relationship Id="rId10" Type="http://schemas.openxmlformats.org/officeDocument/2006/relationships/image" Target="media/image6.tiff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AAAS</Company>
  <Pages>1</Pages>
  <Words>1122</Words>
  <Characters>5409</Characters>
  <Lines>1</Lines>
  <Paragraphs>1</Paragraphs>
  <TotalTime>163</TotalTime>
  <ScaleCrop>false</ScaleCrop>
  <LinksUpToDate>false</LinksUpToDate>
  <CharactersWithSpaces>6504</CharactersWithSpaces>
  <Application>WPS Office_6.4.0.8550_F1E327BC-269C-435d-A152-05C5408002CA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2023-06-25T00:26:00Z</dcterms:created>
  <dc:creator>Brooks Hanson</dc:creator>
  <cp:lastModifiedBy>文文</cp:lastModifiedBy>
  <cp:lastPrinted>2018-01-18T11:53:00Z</cp:lastPrinted>
  <dcterms:modified xsi:type="dcterms:W3CDTF">2023-12-21T16:44:58Z</dcterms:modified>
  <dc:title>Supporting Online Material for</dc:title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0x0101000C8221A7F0343744B07CC2CED3D6F8EE</vt:lpwstr>
  </property>
  <property fmtid="{D5CDD505-2E9C-101B-9397-08002B2CF9AE}" pid="3" name="KSOProductBuildVer">
    <vt:lpwstr>2052-6.4.0.8550</vt:lpwstr>
  </property>
  <property fmtid="{D5CDD505-2E9C-101B-9397-08002B2CF9AE}" pid="4" name="ICV">
    <vt:lpwstr>77923936140946F1531B906425653B6F_43</vt:lpwstr>
  </property>
</Properties>
</file>